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474AAF">
      <w:pPr>
        <w:jc w:val="cente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高州市绿能环保发电项目</w:t>
      </w:r>
    </w:p>
    <w:p w14:paraId="1A2FB452">
      <w:pPr>
        <w:ind w:firstLine="2570" w:firstLineChars="800"/>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吴川市环保热力发电项目</w:t>
      </w:r>
    </w:p>
    <w:p w14:paraId="0A77FE67">
      <w:pPr>
        <w:widowControl/>
        <w:tabs>
          <w:tab w:val="left" w:pos="6840"/>
        </w:tabs>
        <w:adjustRightInd w:val="0"/>
        <w:snapToGrid w:val="0"/>
        <w:spacing w:line="360" w:lineRule="auto"/>
        <w:jc w:val="center"/>
        <w:rPr>
          <w:rFonts w:hint="eastAsia" w:asciiTheme="minorEastAsia" w:hAnsiTheme="minorEastAsia"/>
          <w:b/>
          <w:color w:val="000000" w:themeColor="text1"/>
          <w:sz w:val="44"/>
          <w:szCs w:val="44"/>
          <w14:textFill>
            <w14:solidFill>
              <w14:schemeClr w14:val="tx1"/>
            </w14:solidFill>
          </w14:textFill>
        </w:rPr>
      </w:pPr>
      <w:r>
        <w:rPr>
          <w:rFonts w:hint="eastAsia" w:ascii="宋体" w:hAnsi="宋体" w:eastAsia="宋体" w:cs="宋体"/>
          <w:b/>
          <w:bCs/>
          <w:color w:val="000000" w:themeColor="text1"/>
          <w:sz w:val="44"/>
          <w:szCs w:val="44"/>
          <w14:textFill>
            <w14:solidFill>
              <w14:schemeClr w14:val="tx1"/>
            </w14:solidFill>
          </w14:textFill>
        </w:rPr>
        <w:t>2026年度飞灰固化处理服务</w:t>
      </w:r>
      <w:r>
        <w:rPr>
          <w:rFonts w:hint="eastAsia" w:asciiTheme="minorEastAsia" w:hAnsiTheme="minorEastAsia"/>
          <w:b/>
          <w:color w:val="000000" w:themeColor="text1"/>
          <w:sz w:val="44"/>
          <w:szCs w:val="44"/>
          <w14:textFill>
            <w14:solidFill>
              <w14:schemeClr w14:val="tx1"/>
            </w14:solidFill>
          </w14:textFill>
        </w:rPr>
        <w:t>招标</w:t>
      </w:r>
    </w:p>
    <w:p w14:paraId="05790C00">
      <w:pPr>
        <w:pStyle w:val="9"/>
        <w:widowControl/>
        <w:ind w:firstLine="1205" w:firstLineChars="400"/>
        <w:rPr>
          <w:rFonts w:hint="eastAsia" w:asciiTheme="minorEastAsia" w:hAnsiTheme="minorEastAsia"/>
          <w:b/>
          <w:color w:val="000000" w:themeColor="text1"/>
          <w:sz w:val="30"/>
          <w:szCs w:val="30"/>
          <w14:textFill>
            <w14:solidFill>
              <w14:schemeClr w14:val="tx1"/>
            </w14:solidFill>
          </w14:textFill>
        </w:rPr>
      </w:pPr>
      <w:r>
        <w:rPr>
          <w:rFonts w:hint="eastAsia" w:asciiTheme="minorEastAsia" w:hAnsiTheme="minorEastAsia"/>
          <w:b/>
          <w:color w:val="000000" w:themeColor="text1"/>
          <w:sz w:val="30"/>
          <w:szCs w:val="30"/>
          <w14:textFill>
            <w14:solidFill>
              <w14:schemeClr w14:val="tx1"/>
            </w14:solidFill>
          </w14:textFill>
        </w:rPr>
        <w:t>（招标编号:</w:t>
      </w:r>
      <w:r>
        <w:rPr>
          <w:rFonts w:hint="eastAsia" w:asciiTheme="minorEastAsia" w:hAnsiTheme="minorEastAsia" w:cstheme="minorBidi"/>
          <w:b/>
          <w:color w:val="000000" w:themeColor="text1"/>
          <w:kern w:val="2"/>
          <w:sz w:val="30"/>
          <w:szCs w:val="30"/>
          <w14:textFill>
            <w14:solidFill>
              <w14:schemeClr w14:val="tx1"/>
            </w14:solidFill>
          </w14:textFill>
        </w:rPr>
        <w:t xml:space="preserve">ITB-LK-GZ/WCFD-YY-fw-2026-001 </w:t>
      </w:r>
      <w:r>
        <w:rPr>
          <w:rFonts w:hint="eastAsia" w:asciiTheme="minorEastAsia" w:hAnsiTheme="minorEastAsia"/>
          <w:b/>
          <w:color w:val="000000" w:themeColor="text1"/>
          <w:sz w:val="30"/>
          <w:szCs w:val="30"/>
          <w14:textFill>
            <w14:solidFill>
              <w14:schemeClr w14:val="tx1"/>
            </w14:solidFill>
          </w14:textFill>
        </w:rPr>
        <w:t>）</w:t>
      </w:r>
    </w:p>
    <w:p w14:paraId="3082CCDF">
      <w:pPr>
        <w:jc w:val="center"/>
        <w:rPr>
          <w:sz w:val="44"/>
          <w:szCs w:val="44"/>
        </w:rPr>
      </w:pPr>
    </w:p>
    <w:p w14:paraId="6454DFD2">
      <w:pPr>
        <w:autoSpaceDE w:val="0"/>
        <w:autoSpaceDN w:val="0"/>
        <w:spacing w:before="120" w:after="120" w:afterLines="50" w:line="360" w:lineRule="auto"/>
        <w:jc w:val="left"/>
        <w:outlineLvl w:val="0"/>
        <w:rPr>
          <w:rFonts w:ascii="宋体" w:hAnsi="宋体" w:eastAsia="宋体" w:cs="宋体"/>
          <w:b/>
          <w:color w:val="000000" w:themeColor="text1"/>
          <w:szCs w:val="24"/>
          <w14:textFill>
            <w14:solidFill>
              <w14:schemeClr w14:val="tx1"/>
            </w14:solidFill>
          </w14:textFill>
        </w:rPr>
      </w:pPr>
      <w:bookmarkStart w:id="0" w:name="_Toc4645"/>
      <w:bookmarkStart w:id="1" w:name="_Toc136173542"/>
      <w:r>
        <w:rPr>
          <w:rFonts w:hint="eastAsia" w:ascii="宋体" w:hAnsi="宋体" w:eastAsia="宋体" w:cs="宋体"/>
          <w:b/>
          <w:color w:val="000000" w:themeColor="text1"/>
          <w:szCs w:val="24"/>
          <w14:textFill>
            <w14:solidFill>
              <w14:schemeClr w14:val="tx1"/>
            </w14:solidFill>
          </w14:textFill>
        </w:rPr>
        <w:t>1.招标条件</w:t>
      </w:r>
      <w:bookmarkEnd w:id="0"/>
      <w:bookmarkEnd w:id="1"/>
    </w:p>
    <w:p w14:paraId="6CBEFA47">
      <w:pPr>
        <w:spacing w:line="360" w:lineRule="auto"/>
        <w:ind w:firstLine="420" w:firstLineChars="20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本招标项目</w:t>
      </w:r>
      <w:r>
        <w:rPr>
          <w:rFonts w:hint="eastAsia" w:ascii="宋体" w:hAnsi="宋体" w:eastAsia="宋体" w:cs="宋体"/>
          <w:b/>
          <w:bCs/>
          <w:color w:val="000000" w:themeColor="text1"/>
          <w:szCs w:val="24"/>
          <w:u w:val="single"/>
          <w:lang w:val="en-US" w:eastAsia="zh-CN"/>
          <w14:textFill>
            <w14:solidFill>
              <w14:schemeClr w14:val="tx1"/>
            </w14:solidFill>
          </w14:textFill>
        </w:rPr>
        <w:t>高州市绿能环保发电</w:t>
      </w:r>
      <w:r>
        <w:rPr>
          <w:rFonts w:hint="eastAsia" w:ascii="宋体" w:hAnsi="宋体" w:eastAsia="宋体" w:cs="宋体"/>
          <w:b/>
          <w:bCs/>
          <w:color w:val="000000" w:themeColor="text1"/>
          <w:szCs w:val="24"/>
          <w:u w:val="single"/>
          <w14:textFill>
            <w14:solidFill>
              <w14:schemeClr w14:val="tx1"/>
            </w14:solidFill>
          </w14:textFill>
        </w:rPr>
        <w:t>项目</w:t>
      </w:r>
      <w:r>
        <w:rPr>
          <w:rFonts w:hint="eastAsia" w:ascii="宋体" w:hAnsi="宋体" w:eastAsia="宋体" w:cs="宋体"/>
          <w:b/>
          <w:bCs/>
          <w:color w:val="000000" w:themeColor="text1"/>
          <w:szCs w:val="24"/>
          <w:u w:val="single"/>
          <w:lang w:eastAsia="zh-CN"/>
          <w14:textFill>
            <w14:solidFill>
              <w14:schemeClr w14:val="tx1"/>
            </w14:solidFill>
          </w14:textFill>
        </w:rPr>
        <w:t>、</w:t>
      </w:r>
      <w:r>
        <w:rPr>
          <w:rFonts w:hint="eastAsia" w:ascii="宋体" w:hAnsi="宋体" w:eastAsia="宋体" w:cs="宋体"/>
          <w:b/>
          <w:bCs/>
          <w:color w:val="000000" w:themeColor="text1"/>
          <w:szCs w:val="24"/>
          <w:u w:val="single"/>
          <w:lang w:val="en-US" w:eastAsia="zh-CN"/>
          <w14:textFill>
            <w14:solidFill>
              <w14:schemeClr w14:val="tx1"/>
            </w14:solidFill>
          </w14:textFill>
        </w:rPr>
        <w:t>吴川市环保热力发电项目</w:t>
      </w:r>
      <w:r>
        <w:rPr>
          <w:rFonts w:hint="eastAsia" w:ascii="宋体" w:hAnsi="宋体" w:eastAsia="宋体" w:cs="宋体"/>
          <w:b/>
          <w:bCs/>
          <w:color w:val="000000" w:themeColor="text1"/>
          <w:szCs w:val="24"/>
          <w:u w:val="single"/>
          <w14:textFill>
            <w14:solidFill>
              <w14:schemeClr w14:val="tx1"/>
            </w14:solidFill>
          </w14:textFill>
        </w:rPr>
        <w:t>（以下简称：</w:t>
      </w:r>
      <w:r>
        <w:rPr>
          <w:rFonts w:hint="eastAsia" w:ascii="宋体" w:hAnsi="宋体" w:eastAsia="宋体" w:cs="宋体"/>
          <w:b/>
          <w:bCs/>
          <w:color w:val="000000" w:themeColor="text1"/>
          <w:szCs w:val="24"/>
          <w:u w:val="single"/>
          <w:lang w:val="en-US" w:eastAsia="zh-CN"/>
          <w14:textFill>
            <w14:solidFill>
              <w14:schemeClr w14:val="tx1"/>
            </w14:solidFill>
          </w14:textFill>
        </w:rPr>
        <w:t>高州</w:t>
      </w:r>
      <w:r>
        <w:rPr>
          <w:rFonts w:hint="eastAsia" w:ascii="宋体" w:hAnsi="宋体" w:eastAsia="宋体" w:cs="宋体"/>
          <w:b/>
          <w:bCs/>
          <w:color w:val="000000" w:themeColor="text1"/>
          <w:szCs w:val="24"/>
          <w:u w:val="single"/>
          <w14:textFill>
            <w14:solidFill>
              <w14:schemeClr w14:val="tx1"/>
            </w14:solidFill>
          </w14:textFill>
        </w:rPr>
        <w:t>项目</w:t>
      </w:r>
      <w:r>
        <w:rPr>
          <w:rFonts w:hint="eastAsia" w:ascii="宋体" w:hAnsi="宋体" w:eastAsia="宋体" w:cs="宋体"/>
          <w:b/>
          <w:bCs/>
          <w:color w:val="000000" w:themeColor="text1"/>
          <w:szCs w:val="24"/>
          <w:u w:val="single"/>
          <w:lang w:eastAsia="zh-CN"/>
          <w14:textFill>
            <w14:solidFill>
              <w14:schemeClr w14:val="tx1"/>
            </w14:solidFill>
          </w14:textFill>
        </w:rPr>
        <w:t>、</w:t>
      </w:r>
      <w:r>
        <w:rPr>
          <w:rFonts w:hint="eastAsia" w:ascii="宋体" w:hAnsi="宋体" w:eastAsia="宋体" w:cs="宋体"/>
          <w:b/>
          <w:bCs/>
          <w:color w:val="000000" w:themeColor="text1"/>
          <w:szCs w:val="24"/>
          <w:u w:val="single"/>
          <w:lang w:val="en-US" w:eastAsia="zh-CN"/>
          <w14:textFill>
            <w14:solidFill>
              <w14:schemeClr w14:val="tx1"/>
            </w14:solidFill>
          </w14:textFill>
        </w:rPr>
        <w:t>吴川项目</w:t>
      </w:r>
      <w:r>
        <w:rPr>
          <w:rFonts w:hint="eastAsia" w:ascii="宋体" w:hAnsi="宋体" w:eastAsia="宋体" w:cs="宋体"/>
          <w:b/>
          <w:bCs/>
          <w:color w:val="000000" w:themeColor="text1"/>
          <w:szCs w:val="24"/>
          <w:u w:val="single"/>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已具备招标条件，由</w:t>
      </w:r>
      <w:r>
        <w:rPr>
          <w:rFonts w:hint="eastAsia" w:ascii="宋体" w:hAnsi="宋体" w:eastAsia="宋体" w:cs="宋体"/>
          <w:color w:val="000000" w:themeColor="text1"/>
          <w:szCs w:val="24"/>
          <w:lang w:val="en-US" w:eastAsia="zh-CN"/>
          <w14:textFill>
            <w14:solidFill>
              <w14:schemeClr w14:val="tx1"/>
            </w14:solidFill>
          </w14:textFill>
        </w:rPr>
        <w:t>朗坤环保能源（茂名）有限公司、湛江市朗坤环保能源有限公司</w:t>
      </w:r>
      <w:r>
        <w:rPr>
          <w:rFonts w:hint="eastAsia" w:ascii="宋体" w:hAnsi="宋体" w:eastAsia="宋体" w:cs="宋体"/>
          <w:color w:val="000000" w:themeColor="text1"/>
          <w:szCs w:val="24"/>
          <w14:textFill>
            <w14:solidFill>
              <w14:schemeClr w14:val="tx1"/>
            </w14:solidFill>
          </w14:textFill>
        </w:rPr>
        <w:t>对2026年</w:t>
      </w:r>
      <w:r>
        <w:rPr>
          <w:rFonts w:hint="eastAsia" w:ascii="宋体" w:hAnsi="宋体" w:eastAsia="宋体" w:cs="宋体"/>
          <w:color w:val="000000" w:themeColor="text1"/>
          <w:szCs w:val="24"/>
          <w:lang w:val="en-US" w:eastAsia="zh-CN"/>
          <w14:textFill>
            <w14:solidFill>
              <w14:schemeClr w14:val="tx1"/>
            </w14:solidFill>
          </w14:textFill>
        </w:rPr>
        <w:t>度</w:t>
      </w:r>
      <w:r>
        <w:rPr>
          <w:rFonts w:hint="eastAsia"/>
          <w:snapToGrid w:val="0"/>
          <w:highlight w:val="none"/>
          <w:lang w:val="en-US" w:eastAsia="zh-CN"/>
        </w:rPr>
        <w:t>飞灰固化处理服务</w:t>
      </w:r>
      <w:r>
        <w:rPr>
          <w:rFonts w:hint="eastAsia" w:ascii="宋体" w:hAnsi="宋体" w:eastAsia="宋体" w:cs="宋体"/>
          <w:color w:val="000000" w:themeColor="text1"/>
          <w:szCs w:val="24"/>
          <w14:textFill>
            <w14:solidFill>
              <w14:schemeClr w14:val="tx1"/>
            </w14:solidFill>
          </w14:textFill>
        </w:rPr>
        <w:t>进行招邀标工作。</w:t>
      </w:r>
    </w:p>
    <w:p w14:paraId="25ADC00B">
      <w:pPr>
        <w:autoSpaceDE w:val="0"/>
        <w:autoSpaceDN w:val="0"/>
        <w:spacing w:before="120" w:after="120" w:afterLines="50" w:line="360" w:lineRule="auto"/>
        <w:jc w:val="left"/>
        <w:outlineLvl w:val="0"/>
        <w:rPr>
          <w:rFonts w:ascii="宋体" w:hAnsi="宋体" w:eastAsia="宋体" w:cs="宋体"/>
          <w:b/>
          <w:color w:val="000000" w:themeColor="text1"/>
          <w:szCs w:val="24"/>
          <w14:textFill>
            <w14:solidFill>
              <w14:schemeClr w14:val="tx1"/>
            </w14:solidFill>
          </w14:textFill>
        </w:rPr>
      </w:pPr>
      <w:bookmarkStart w:id="2" w:name="_Toc184635054"/>
      <w:bookmarkStart w:id="3" w:name="_Toc136173543"/>
      <w:bookmarkStart w:id="4" w:name="_Toc12355"/>
      <w:r>
        <w:rPr>
          <w:rFonts w:hint="eastAsia" w:ascii="宋体" w:hAnsi="宋体" w:eastAsia="宋体" w:cs="宋体"/>
          <w:b/>
          <w:color w:val="000000" w:themeColor="text1"/>
          <w:szCs w:val="24"/>
          <w14:textFill>
            <w14:solidFill>
              <w14:schemeClr w14:val="tx1"/>
            </w14:solidFill>
          </w14:textFill>
        </w:rPr>
        <w:t>2.项目概况与招标范围</w:t>
      </w:r>
      <w:bookmarkEnd w:id="2"/>
      <w:bookmarkEnd w:id="3"/>
      <w:bookmarkEnd w:id="4"/>
    </w:p>
    <w:p w14:paraId="17608627">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2.1</w:t>
      </w:r>
      <w:r>
        <w:rPr>
          <w:rFonts w:hint="eastAsia" w:ascii="宋体" w:hAnsi="宋体" w:eastAsia="宋体" w:cs="宋体"/>
          <w:color w:val="000000" w:themeColor="text1"/>
          <w:szCs w:val="24"/>
          <w:lang w:val="en-US" w:eastAsia="zh-CN"/>
          <w14:textFill>
            <w14:solidFill>
              <w14:schemeClr w14:val="tx1"/>
            </w14:solidFill>
          </w14:textFill>
        </w:rPr>
        <w:t>高州</w:t>
      </w:r>
      <w:r>
        <w:rPr>
          <w:rFonts w:hint="eastAsia" w:ascii="宋体" w:hAnsi="宋体" w:eastAsia="宋体" w:cs="宋体"/>
          <w:color w:val="000000" w:themeColor="text1"/>
          <w:szCs w:val="24"/>
          <w14:textFill>
            <w14:solidFill>
              <w14:schemeClr w14:val="tx1"/>
            </w14:solidFill>
          </w14:textFill>
        </w:rPr>
        <w:t>项目概况</w:t>
      </w:r>
    </w:p>
    <w:p w14:paraId="10581799">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2.1.1项目名称</w:t>
      </w:r>
    </w:p>
    <w:p w14:paraId="3158019C">
      <w:pPr>
        <w:spacing w:line="360" w:lineRule="auto"/>
        <w:ind w:firstLine="420" w:firstLineChars="200"/>
        <w:jc w:val="left"/>
        <w:rPr>
          <w:rFonts w:hint="eastAsia" w:ascii="宋体" w:hAnsi="宋体" w:cs="宋体"/>
          <w:color w:val="000000"/>
          <w:szCs w:val="21"/>
          <w:lang w:val="en-US" w:eastAsia="zh-CN"/>
        </w:rPr>
      </w:pPr>
      <w:r>
        <w:rPr>
          <w:rFonts w:hint="eastAsia" w:ascii="宋体" w:hAnsi="宋体" w:cs="宋体"/>
          <w:color w:val="000000"/>
          <w:szCs w:val="21"/>
          <w:lang w:val="en-US" w:eastAsia="zh-CN"/>
        </w:rPr>
        <w:t>(1)高州市绿能环保发电厂,(2)吴川市环保热力发电厂。</w:t>
      </w:r>
    </w:p>
    <w:p w14:paraId="73DEFDE6">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2.1.2项目地点</w:t>
      </w:r>
    </w:p>
    <w:p w14:paraId="39377235">
      <w:pPr>
        <w:spacing w:line="360" w:lineRule="auto"/>
        <w:ind w:firstLine="420" w:firstLineChars="200"/>
        <w:jc w:val="left"/>
        <w:rPr>
          <w:rFonts w:ascii="宋体" w:hAnsi="宋体" w:eastAsia="宋体" w:cs="宋体"/>
          <w:color w:val="000000" w:themeColor="text1"/>
          <w:szCs w:val="24"/>
          <w14:textFill>
            <w14:solidFill>
              <w14:schemeClr w14:val="tx1"/>
            </w14:solidFill>
          </w14:textFill>
        </w:rPr>
      </w:pPr>
      <w:r>
        <w:rPr>
          <w:rFonts w:hint="eastAsia" w:ascii="宋体" w:hAnsi="宋体" w:cs="宋体"/>
          <w:color w:val="000000"/>
          <w:szCs w:val="21"/>
          <w:lang w:val="en-US" w:eastAsia="zh-CN"/>
        </w:rPr>
        <w:t>(1)</w:t>
      </w:r>
      <w:r>
        <w:rPr>
          <w:rFonts w:hint="eastAsia" w:ascii="宋体" w:hAnsi="宋体" w:cs="宋体"/>
          <w:color w:val="000000"/>
          <w:szCs w:val="21"/>
        </w:rPr>
        <w:t>高州市绿能环保发电厂及配套设施项目内</w:t>
      </w:r>
      <w:r>
        <w:rPr>
          <w:rFonts w:hint="eastAsia" w:ascii="宋体" w:hAnsi="宋体" w:cs="宋体"/>
          <w:color w:val="000000"/>
          <w:szCs w:val="21"/>
          <w:lang w:val="en-US" w:eastAsia="zh-CN"/>
        </w:rPr>
        <w:t>,(2)</w:t>
      </w:r>
      <w:r>
        <w:rPr>
          <w:rFonts w:hint="eastAsia" w:hAnsi="宋体"/>
          <w:color w:val="000000"/>
          <w:kern w:val="28"/>
          <w:highlight w:val="none"/>
          <w:lang w:val="en-US" w:eastAsia="zh-CN"/>
        </w:rPr>
        <w:t>吴川市</w:t>
      </w:r>
      <w:r>
        <w:rPr>
          <w:rFonts w:hint="eastAsia"/>
          <w:snapToGrid w:val="0"/>
          <w:highlight w:val="none"/>
        </w:rPr>
        <w:t>环保</w:t>
      </w:r>
      <w:r>
        <w:rPr>
          <w:rFonts w:hint="eastAsia"/>
          <w:snapToGrid w:val="0"/>
          <w:highlight w:val="none"/>
          <w:lang w:val="en-US" w:eastAsia="zh-CN"/>
        </w:rPr>
        <w:t>热力</w:t>
      </w:r>
      <w:r>
        <w:rPr>
          <w:rFonts w:hint="eastAsia"/>
          <w:snapToGrid w:val="0"/>
          <w:highlight w:val="none"/>
        </w:rPr>
        <w:t>发电</w:t>
      </w:r>
      <w:r>
        <w:rPr>
          <w:rFonts w:hint="eastAsia"/>
          <w:snapToGrid w:val="0"/>
          <w:highlight w:val="none"/>
          <w:lang w:val="en-US" w:eastAsia="zh-CN"/>
        </w:rPr>
        <w:t>厂</w:t>
      </w:r>
      <w:r>
        <w:rPr>
          <w:rFonts w:hint="eastAsia" w:ascii="宋体" w:hAnsi="宋体" w:cs="宋体"/>
          <w:color w:val="000000"/>
          <w:szCs w:val="21"/>
        </w:rPr>
        <w:t>及配套设施项目内</w:t>
      </w:r>
      <w:r>
        <w:rPr>
          <w:rFonts w:hint="eastAsia" w:ascii="宋体" w:hAnsi="宋体" w:eastAsia="宋体" w:cs="宋体"/>
          <w:color w:val="000000" w:themeColor="text1"/>
          <w:szCs w:val="24"/>
          <w14:textFill>
            <w14:solidFill>
              <w14:schemeClr w14:val="tx1"/>
            </w14:solidFill>
          </w14:textFill>
        </w:rPr>
        <w:t>。</w:t>
      </w:r>
    </w:p>
    <w:p w14:paraId="5CB90B64">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2.1.3工程规模</w:t>
      </w:r>
    </w:p>
    <w:p w14:paraId="7FC6A74E">
      <w:pPr>
        <w:pStyle w:val="2"/>
        <w:rPr>
          <w:rFonts w:hint="default" w:eastAsia="宋体"/>
          <w:b/>
          <w:bCs/>
          <w:lang w:val="en-US" w:eastAsia="zh-CN"/>
        </w:rPr>
      </w:pPr>
      <w:r>
        <w:rPr>
          <w:rFonts w:hint="eastAsia"/>
          <w:b/>
          <w:bCs/>
          <w:lang w:val="en-US" w:eastAsia="zh-CN"/>
        </w:rPr>
        <w:t>朗坤环保能源（茂名）有限公司：（高州项目）</w:t>
      </w:r>
    </w:p>
    <w:p w14:paraId="66BDEC51">
      <w:pPr>
        <w:numPr>
          <w:ilvl w:val="0"/>
          <w:numId w:val="1"/>
        </w:numPr>
        <w:spacing w:line="360" w:lineRule="auto"/>
        <w:ind w:firstLine="422" w:firstLineChars="200"/>
        <w:jc w:val="left"/>
        <w:rPr>
          <w:rFonts w:hint="default" w:ascii="宋体" w:hAnsi="宋体" w:eastAsia="宋体" w:cs="宋体"/>
          <w:b/>
          <w:bCs/>
          <w:color w:val="000000" w:themeColor="text1"/>
          <w:szCs w:val="24"/>
          <w:lang w:val="en-US" w:eastAsia="zh-CN"/>
          <w14:textFill>
            <w14:solidFill>
              <w14:schemeClr w14:val="tx1"/>
            </w14:solidFill>
          </w14:textFill>
        </w:rPr>
      </w:pPr>
      <w:r>
        <w:rPr>
          <w:rFonts w:hint="default" w:ascii="宋体" w:hAnsi="宋体" w:eastAsia="宋体" w:cs="宋体"/>
          <w:b/>
          <w:bCs/>
          <w:color w:val="000000" w:themeColor="text1"/>
          <w:szCs w:val="24"/>
          <w:lang w:val="en-US" w:eastAsia="zh-CN"/>
          <w14:textFill>
            <w14:solidFill>
              <w14:schemeClr w14:val="tx1"/>
            </w14:solidFill>
          </w14:textFill>
        </w:rPr>
        <w:t>基本情况：</w:t>
      </w:r>
    </w:p>
    <w:p w14:paraId="24F0B431">
      <w:pPr>
        <w:numPr>
          <w:ilvl w:val="0"/>
          <w:numId w:val="0"/>
        </w:numPr>
        <w:spacing w:line="360" w:lineRule="auto"/>
        <w:ind w:firstLine="420" w:firstLineChars="200"/>
        <w:jc w:val="left"/>
        <w:rPr>
          <w:rFonts w:hint="default" w:ascii="宋体" w:hAnsi="宋体" w:eastAsia="宋体" w:cs="宋体"/>
          <w:color w:val="000000" w:themeColor="text1"/>
          <w:szCs w:val="24"/>
          <w:lang w:val="en-US" w:eastAsia="zh-CN"/>
          <w14:textFill>
            <w14:solidFill>
              <w14:schemeClr w14:val="tx1"/>
            </w14:solidFill>
          </w14:textFill>
        </w:rPr>
      </w:pPr>
      <w:r>
        <w:rPr>
          <w:rFonts w:hint="eastAsia" w:ascii="宋体" w:hAnsi="宋体" w:eastAsia="宋体" w:cs="宋体"/>
          <w:color w:val="000000" w:themeColor="text1"/>
          <w:szCs w:val="24"/>
          <w:lang w:val="en-US" w:eastAsia="zh-CN"/>
          <w14:textFill>
            <w14:solidFill>
              <w14:schemeClr w14:val="tx1"/>
            </w14:solidFill>
          </w14:textFill>
        </w:rPr>
        <w:t>高州市绿能环保发电厂配套设施项目</w:t>
      </w:r>
      <w:r>
        <w:rPr>
          <w:rFonts w:hint="default" w:ascii="宋体" w:hAnsi="宋体" w:eastAsia="宋体" w:cs="宋体"/>
          <w:color w:val="000000" w:themeColor="text1"/>
          <w:szCs w:val="24"/>
          <w:lang w:val="en-US" w:eastAsia="zh-CN"/>
          <w14:textFill>
            <w14:solidFill>
              <w14:schemeClr w14:val="tx1"/>
            </w14:solidFill>
          </w14:textFill>
        </w:rPr>
        <w:t>总规模为日处理生活垃圾</w:t>
      </w:r>
      <w:r>
        <w:rPr>
          <w:rFonts w:hint="eastAsia" w:ascii="宋体" w:hAnsi="宋体" w:eastAsia="宋体" w:cs="宋体"/>
          <w:color w:val="000000" w:themeColor="text1"/>
          <w:szCs w:val="24"/>
          <w:lang w:val="en-US" w:eastAsia="zh-CN"/>
          <w14:textFill>
            <w14:solidFill>
              <w14:schemeClr w14:val="tx1"/>
            </w14:solidFill>
          </w14:textFill>
        </w:rPr>
        <w:t>12</w:t>
      </w:r>
      <w:r>
        <w:rPr>
          <w:rFonts w:hint="default" w:ascii="宋体" w:hAnsi="宋体" w:eastAsia="宋体" w:cs="宋体"/>
          <w:color w:val="000000" w:themeColor="text1"/>
          <w:szCs w:val="24"/>
          <w:lang w:val="en-US" w:eastAsia="zh-CN"/>
          <w14:textFill>
            <w14:solidFill>
              <w14:schemeClr w14:val="tx1"/>
            </w14:solidFill>
          </w14:textFill>
        </w:rPr>
        <w:t>00吨（最大1</w:t>
      </w:r>
      <w:r>
        <w:rPr>
          <w:rFonts w:hint="eastAsia" w:ascii="宋体" w:hAnsi="宋体" w:eastAsia="宋体" w:cs="宋体"/>
          <w:color w:val="000000" w:themeColor="text1"/>
          <w:szCs w:val="24"/>
          <w:lang w:val="en-US" w:eastAsia="zh-CN"/>
          <w14:textFill>
            <w14:solidFill>
              <w14:schemeClr w14:val="tx1"/>
            </w14:solidFill>
          </w14:textFill>
        </w:rPr>
        <w:t>6</w:t>
      </w:r>
      <w:r>
        <w:rPr>
          <w:rFonts w:hint="default" w:ascii="宋体" w:hAnsi="宋体" w:eastAsia="宋体" w:cs="宋体"/>
          <w:color w:val="000000" w:themeColor="text1"/>
          <w:szCs w:val="24"/>
          <w:lang w:val="en-US" w:eastAsia="zh-CN"/>
          <w14:textFill>
            <w14:solidFill>
              <w14:schemeClr w14:val="tx1"/>
            </w14:solidFill>
          </w14:textFill>
        </w:rPr>
        <w:t>00吨），配置2条</w:t>
      </w:r>
      <w:r>
        <w:rPr>
          <w:rFonts w:hint="eastAsia" w:ascii="宋体" w:hAnsi="宋体" w:eastAsia="宋体" w:cs="宋体"/>
          <w:color w:val="000000" w:themeColor="text1"/>
          <w:szCs w:val="24"/>
          <w:lang w:val="en-US" w:eastAsia="zh-CN"/>
          <w14:textFill>
            <w14:solidFill>
              <w14:schemeClr w14:val="tx1"/>
            </w14:solidFill>
          </w14:textFill>
        </w:rPr>
        <w:t>6</w:t>
      </w:r>
      <w:r>
        <w:rPr>
          <w:rFonts w:hint="default" w:ascii="宋体" w:hAnsi="宋体" w:eastAsia="宋体" w:cs="宋体"/>
          <w:color w:val="000000" w:themeColor="text1"/>
          <w:szCs w:val="24"/>
          <w:lang w:val="en-US" w:eastAsia="zh-CN"/>
          <w14:textFill>
            <w14:solidFill>
              <w14:schemeClr w14:val="tx1"/>
            </w14:solidFill>
          </w14:textFill>
        </w:rPr>
        <w:t>00吨/日（最大</w:t>
      </w:r>
      <w:r>
        <w:rPr>
          <w:rFonts w:hint="eastAsia" w:ascii="宋体" w:hAnsi="宋体" w:eastAsia="宋体" w:cs="宋体"/>
          <w:color w:val="000000" w:themeColor="text1"/>
          <w:szCs w:val="24"/>
          <w:lang w:val="en-US" w:eastAsia="zh-CN"/>
          <w14:textFill>
            <w14:solidFill>
              <w14:schemeClr w14:val="tx1"/>
            </w14:solidFill>
          </w14:textFill>
        </w:rPr>
        <w:t>6</w:t>
      </w:r>
      <w:r>
        <w:rPr>
          <w:rFonts w:hint="default" w:ascii="宋体" w:hAnsi="宋体" w:eastAsia="宋体" w:cs="宋体"/>
          <w:color w:val="000000" w:themeColor="text1"/>
          <w:szCs w:val="24"/>
          <w:lang w:val="en-US" w:eastAsia="zh-CN"/>
          <w14:textFill>
            <w14:solidFill>
              <w14:schemeClr w14:val="tx1"/>
            </w14:solidFill>
          </w14:textFill>
        </w:rPr>
        <w:t>00吨）的机械炉排焚烧炉和1台</w:t>
      </w:r>
      <w:r>
        <w:rPr>
          <w:rFonts w:hint="eastAsia" w:ascii="宋体" w:hAnsi="宋体" w:eastAsia="宋体" w:cs="宋体"/>
          <w:color w:val="000000" w:themeColor="text1"/>
          <w:szCs w:val="24"/>
          <w:lang w:val="en-US" w:eastAsia="zh-CN"/>
          <w14:textFill>
            <w14:solidFill>
              <w14:schemeClr w14:val="tx1"/>
            </w14:solidFill>
          </w14:textFill>
        </w:rPr>
        <w:t>25</w:t>
      </w:r>
      <w:r>
        <w:rPr>
          <w:rFonts w:hint="default" w:ascii="宋体" w:hAnsi="宋体" w:eastAsia="宋体" w:cs="宋体"/>
          <w:color w:val="000000" w:themeColor="text1"/>
          <w:szCs w:val="24"/>
          <w:lang w:val="en-US" w:eastAsia="zh-CN"/>
          <w14:textFill>
            <w14:solidFill>
              <w14:schemeClr w14:val="tx1"/>
            </w14:solidFill>
          </w14:textFill>
        </w:rPr>
        <w:t>MW凝汽式汽轮发电机组</w:t>
      </w:r>
      <w:r>
        <w:rPr>
          <w:rFonts w:hint="eastAsia" w:ascii="宋体" w:hAnsi="宋体" w:eastAsia="宋体" w:cs="宋体"/>
          <w:color w:val="000000" w:themeColor="text1"/>
          <w:szCs w:val="24"/>
          <w:lang w:val="en-US" w:eastAsia="zh-CN"/>
          <w14:textFill>
            <w14:solidFill>
              <w14:schemeClr w14:val="tx1"/>
            </w14:solidFill>
          </w14:textFill>
        </w:rPr>
        <w:t>，</w:t>
      </w:r>
      <w:r>
        <w:rPr>
          <w:rFonts w:hint="default" w:ascii="宋体" w:hAnsi="宋体" w:eastAsia="宋体" w:cs="宋体"/>
          <w:color w:val="000000" w:themeColor="text1"/>
          <w:szCs w:val="24"/>
          <w:lang w:val="en-US" w:eastAsia="zh-CN"/>
          <w14:textFill>
            <w14:solidFill>
              <w14:schemeClr w14:val="tx1"/>
            </w14:solidFill>
          </w14:textFill>
        </w:rPr>
        <w:t>预计日产飞灰量约</w:t>
      </w:r>
      <w:r>
        <w:rPr>
          <w:rFonts w:hint="eastAsia" w:ascii="宋体" w:hAnsi="宋体" w:eastAsia="宋体" w:cs="宋体"/>
          <w:color w:val="000000" w:themeColor="text1"/>
          <w:szCs w:val="24"/>
          <w:lang w:val="en-US" w:eastAsia="zh-CN"/>
          <w14:textFill>
            <w14:solidFill>
              <w14:schemeClr w14:val="tx1"/>
            </w14:solidFill>
          </w14:textFill>
        </w:rPr>
        <w:t>30</w:t>
      </w:r>
      <w:r>
        <w:rPr>
          <w:rFonts w:hint="default" w:ascii="宋体" w:hAnsi="宋体" w:eastAsia="宋体" w:cs="宋体"/>
          <w:color w:val="000000" w:themeColor="text1"/>
          <w:szCs w:val="24"/>
          <w:lang w:val="en-US" w:eastAsia="zh-CN"/>
          <w14:textFill>
            <w14:solidFill>
              <w14:schemeClr w14:val="tx1"/>
            </w14:solidFill>
          </w14:textFill>
        </w:rPr>
        <w:t>吨，年产生飞灰量约</w:t>
      </w:r>
      <w:r>
        <w:rPr>
          <w:rFonts w:hint="eastAsia" w:ascii="宋体" w:hAnsi="宋体" w:eastAsia="宋体" w:cs="宋体"/>
          <w:color w:val="000000" w:themeColor="text1"/>
          <w:szCs w:val="24"/>
          <w:lang w:val="en-US" w:eastAsia="zh-CN"/>
          <w14:textFill>
            <w14:solidFill>
              <w14:schemeClr w14:val="tx1"/>
            </w14:solidFill>
          </w14:textFill>
        </w:rPr>
        <w:t>1.1</w:t>
      </w:r>
      <w:r>
        <w:rPr>
          <w:rFonts w:hint="default" w:ascii="宋体" w:hAnsi="宋体" w:eastAsia="宋体" w:cs="宋体"/>
          <w:color w:val="000000" w:themeColor="text1"/>
          <w:szCs w:val="24"/>
          <w:lang w:val="en-US" w:eastAsia="zh-CN"/>
          <w14:textFill>
            <w14:solidFill>
              <w14:schemeClr w14:val="tx1"/>
            </w14:solidFill>
          </w14:textFill>
        </w:rPr>
        <w:t>万吨（飞灰产生量随季节、垃圾成份、</w:t>
      </w:r>
      <w:r>
        <w:rPr>
          <w:rFonts w:hint="eastAsia" w:ascii="宋体" w:hAnsi="宋体" w:eastAsia="宋体" w:cs="宋体"/>
          <w:color w:val="000000" w:themeColor="text1"/>
          <w:szCs w:val="24"/>
          <w:lang w:val="en-US" w:eastAsia="zh-CN"/>
          <w14:textFill>
            <w14:solidFill>
              <w14:schemeClr w14:val="tx1"/>
            </w14:solidFill>
          </w14:textFill>
        </w:rPr>
        <w:t>陈腐垃圾</w:t>
      </w:r>
      <w:r>
        <w:rPr>
          <w:rFonts w:hint="default" w:ascii="宋体" w:hAnsi="宋体" w:eastAsia="宋体" w:cs="宋体"/>
          <w:color w:val="000000" w:themeColor="text1"/>
          <w:szCs w:val="24"/>
          <w:lang w:val="en-US" w:eastAsia="zh-CN"/>
          <w14:textFill>
            <w14:solidFill>
              <w14:schemeClr w14:val="tx1"/>
            </w14:solidFill>
          </w14:textFill>
        </w:rPr>
        <w:t>惨烧量等因素变化，最终以实际量为准），飞灰固化物（螯合处理后）最终以实际计量为准。</w:t>
      </w:r>
    </w:p>
    <w:p w14:paraId="107F7DA4">
      <w:pPr>
        <w:spacing w:line="360" w:lineRule="auto"/>
        <w:ind w:firstLine="211" w:firstLineChars="100"/>
        <w:jc w:val="left"/>
        <w:rPr>
          <w:rFonts w:hint="default" w:ascii="宋体" w:hAnsi="宋体" w:eastAsia="宋体" w:cs="宋体"/>
          <w:b/>
          <w:bCs/>
          <w:color w:val="000000" w:themeColor="text1"/>
          <w:szCs w:val="24"/>
          <w14:textFill>
            <w14:solidFill>
              <w14:schemeClr w14:val="tx1"/>
            </w14:solidFill>
          </w14:textFill>
        </w:rPr>
      </w:pPr>
      <w:r>
        <w:rPr>
          <w:rFonts w:hint="eastAsia" w:ascii="宋体" w:hAnsi="宋体" w:eastAsia="宋体" w:cs="宋体"/>
          <w:b/>
          <w:bCs/>
          <w:color w:val="000000" w:themeColor="text1"/>
          <w:szCs w:val="24"/>
          <w:lang w:val="en-US" w:eastAsia="zh-CN"/>
          <w14:textFill>
            <w14:solidFill>
              <w14:schemeClr w14:val="tx1"/>
            </w14:solidFill>
          </w14:textFill>
        </w:rPr>
        <w:t>（2）</w:t>
      </w:r>
      <w:r>
        <w:rPr>
          <w:rFonts w:hint="default" w:ascii="宋体" w:hAnsi="宋体" w:eastAsia="宋体" w:cs="宋体"/>
          <w:b/>
          <w:bCs/>
          <w:color w:val="000000" w:themeColor="text1"/>
          <w:szCs w:val="24"/>
          <w14:textFill>
            <w14:solidFill>
              <w14:schemeClr w14:val="tx1"/>
            </w14:solidFill>
          </w14:textFill>
        </w:rPr>
        <w:t>烟气净化工艺：</w:t>
      </w:r>
    </w:p>
    <w:p w14:paraId="427C3775">
      <w:pPr>
        <w:spacing w:line="360" w:lineRule="auto"/>
        <w:ind w:firstLine="420" w:firstLineChars="200"/>
        <w:jc w:val="left"/>
        <w:rPr>
          <w:rFonts w:hint="default"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lang w:val="en-US" w:eastAsia="zh-CN"/>
          <w14:textFill>
            <w14:solidFill>
              <w14:schemeClr w14:val="tx1"/>
            </w14:solidFill>
          </w14:textFill>
        </w:rPr>
        <w:t>高州市绿能环保发电厂配套设施项目</w:t>
      </w:r>
      <w:r>
        <w:rPr>
          <w:rFonts w:hint="default" w:ascii="宋体" w:hAnsi="宋体" w:eastAsia="宋体" w:cs="宋体"/>
          <w:color w:val="000000" w:themeColor="text1"/>
          <w:szCs w:val="24"/>
          <w14:textFill>
            <w14:solidFill>
              <w14:schemeClr w14:val="tx1"/>
            </w14:solidFill>
          </w14:textFill>
        </w:rPr>
        <w:t>烟气净化均采用“SNCR</w:t>
      </w:r>
      <w:r>
        <w:rPr>
          <w:rFonts w:hint="eastAsia" w:ascii="宋体" w:hAnsi="宋体" w:eastAsia="宋体" w:cs="宋体"/>
          <w:color w:val="000000" w:themeColor="text1"/>
          <w:szCs w:val="24"/>
          <w:lang w:val="en-US" w:eastAsia="zh-CN"/>
          <w14:textFill>
            <w14:solidFill>
              <w14:schemeClr w14:val="tx1"/>
            </w14:solidFill>
          </w14:textFill>
        </w:rPr>
        <w:t>炉内脱销</w:t>
      </w:r>
      <w:r>
        <w:rPr>
          <w:rFonts w:hint="default" w:ascii="宋体" w:hAnsi="宋体" w:eastAsia="宋体" w:cs="宋体"/>
          <w:color w:val="000000" w:themeColor="text1"/>
          <w:szCs w:val="24"/>
          <w14:textFill>
            <w14:solidFill>
              <w14:schemeClr w14:val="tx1"/>
            </w14:solidFill>
          </w14:textFill>
        </w:rPr>
        <w:t>＋半干</w:t>
      </w:r>
      <w:r>
        <w:rPr>
          <w:rFonts w:hint="eastAsia" w:ascii="宋体" w:hAnsi="宋体" w:eastAsia="宋体" w:cs="宋体"/>
          <w:color w:val="000000" w:themeColor="text1"/>
          <w:szCs w:val="24"/>
          <w:lang w:val="en-US" w:eastAsia="zh-CN"/>
          <w14:textFill>
            <w14:solidFill>
              <w14:schemeClr w14:val="tx1"/>
            </w14:solidFill>
          </w14:textFill>
        </w:rPr>
        <w:t>式脱酸</w:t>
      </w:r>
      <w:r>
        <w:rPr>
          <w:rFonts w:hint="default" w:ascii="宋体" w:hAnsi="宋体" w:eastAsia="宋体" w:cs="宋体"/>
          <w:color w:val="000000" w:themeColor="text1"/>
          <w:szCs w:val="24"/>
          <w14:textFill>
            <w14:solidFill>
              <w14:schemeClr w14:val="tx1"/>
            </w14:solidFill>
          </w14:textFill>
        </w:rPr>
        <w:t>＋</w:t>
      </w:r>
      <w:r>
        <w:rPr>
          <w:rFonts w:hint="eastAsia" w:ascii="宋体" w:hAnsi="宋体" w:eastAsia="宋体" w:cs="宋体"/>
          <w:color w:val="000000" w:themeColor="text1"/>
          <w:szCs w:val="24"/>
          <w:lang w:val="en-US" w:eastAsia="zh-CN"/>
          <w14:textFill>
            <w14:solidFill>
              <w14:schemeClr w14:val="tx1"/>
            </w14:solidFill>
          </w14:textFill>
        </w:rPr>
        <w:t>干法喷射+</w:t>
      </w:r>
      <w:r>
        <w:rPr>
          <w:rFonts w:hint="default" w:ascii="宋体" w:hAnsi="宋体" w:eastAsia="宋体" w:cs="宋体"/>
          <w:color w:val="000000" w:themeColor="text1"/>
          <w:szCs w:val="24"/>
          <w14:textFill>
            <w14:solidFill>
              <w14:schemeClr w14:val="tx1"/>
            </w14:solidFill>
          </w14:textFill>
        </w:rPr>
        <w:t>活性炭吸附＋袋式除尘器”。</w:t>
      </w:r>
    </w:p>
    <w:p w14:paraId="45D4688E">
      <w:pPr>
        <w:spacing w:line="360" w:lineRule="auto"/>
        <w:ind w:firstLine="211" w:firstLineChars="100"/>
        <w:jc w:val="left"/>
        <w:rPr>
          <w:rFonts w:hint="default" w:ascii="宋体" w:hAnsi="宋体" w:eastAsia="宋体" w:cs="宋体"/>
          <w:color w:val="000000" w:themeColor="text1"/>
          <w:szCs w:val="24"/>
          <w14:textFill>
            <w14:solidFill>
              <w14:schemeClr w14:val="tx1"/>
            </w14:solidFill>
          </w14:textFill>
        </w:rPr>
      </w:pPr>
      <w:r>
        <w:rPr>
          <w:rFonts w:hint="eastAsia" w:ascii="宋体" w:hAnsi="宋体" w:eastAsia="宋体" w:cs="宋体"/>
          <w:b/>
          <w:bCs/>
          <w:color w:val="000000" w:themeColor="text1"/>
          <w:szCs w:val="24"/>
          <w:lang w:val="en-US" w:eastAsia="zh-CN"/>
          <w14:textFill>
            <w14:solidFill>
              <w14:schemeClr w14:val="tx1"/>
            </w14:solidFill>
          </w14:textFill>
        </w:rPr>
        <w:t>（3）</w:t>
      </w:r>
      <w:r>
        <w:rPr>
          <w:rFonts w:hint="default" w:ascii="宋体" w:hAnsi="宋体" w:eastAsia="宋体" w:cs="宋体"/>
          <w:b/>
          <w:bCs/>
          <w:color w:val="000000" w:themeColor="text1"/>
          <w:szCs w:val="24"/>
          <w14:textFill>
            <w14:solidFill>
              <w14:schemeClr w14:val="tx1"/>
            </w14:solidFill>
          </w14:textFill>
        </w:rPr>
        <w:t>飞灰处理工艺</w:t>
      </w:r>
      <w:r>
        <w:rPr>
          <w:rFonts w:hint="default" w:ascii="宋体" w:hAnsi="宋体" w:eastAsia="宋体" w:cs="宋体"/>
          <w:color w:val="000000" w:themeColor="text1"/>
          <w:szCs w:val="24"/>
          <w14:textFill>
            <w14:solidFill>
              <w14:schemeClr w14:val="tx1"/>
            </w14:solidFill>
          </w14:textFill>
        </w:rPr>
        <w:t>：</w:t>
      </w:r>
    </w:p>
    <w:p w14:paraId="22BAD828">
      <w:pPr>
        <w:spacing w:line="360" w:lineRule="auto"/>
        <w:ind w:firstLine="420" w:firstLineChars="200"/>
        <w:jc w:val="left"/>
        <w:rPr>
          <w:rFonts w:hint="default" w:ascii="宋体" w:hAnsi="宋体" w:eastAsia="宋体" w:cs="宋体"/>
          <w:color w:val="000000" w:themeColor="text1"/>
          <w:szCs w:val="24"/>
          <w14:textFill>
            <w14:solidFill>
              <w14:schemeClr w14:val="tx1"/>
            </w14:solidFill>
          </w14:textFill>
        </w:rPr>
        <w:sectPr>
          <w:footerReference r:id="rId3" w:type="default"/>
          <w:pgSz w:w="11907" w:h="16840"/>
          <w:pgMar w:top="1247" w:right="1361" w:bottom="1247" w:left="1361" w:header="720" w:footer="720" w:gutter="0"/>
          <w:pgNumType w:fmt="decimal" w:start="1"/>
          <w:cols w:space="720" w:num="1"/>
          <w:docGrid w:linePitch="286" w:charSpace="0"/>
        </w:sectPr>
      </w:pPr>
      <w:r>
        <w:rPr>
          <w:rFonts w:hint="default" w:ascii="宋体" w:hAnsi="宋体" w:eastAsia="宋体" w:cs="宋体"/>
          <w:color w:val="000000" w:themeColor="text1"/>
          <w:szCs w:val="24"/>
          <w14:textFill>
            <w14:solidFill>
              <w14:schemeClr w14:val="tx1"/>
            </w14:solidFill>
          </w14:textFill>
        </w:rPr>
        <w:t>稳定固化方式采用“以螯合剂作为稳定化和固化材料”将飞灰和螯合剂结合实际特性定量混合，对重金属和有毒有害污染物固定稳定化，搅拌处理后的飞灰通过下灰口装入吨袋，然后转运至飞灰暂存间，将飞灰吨袋堆放在飞灰暂存间保养3～7天，各项指标</w:t>
      </w:r>
    </w:p>
    <w:p w14:paraId="39E39678">
      <w:pPr>
        <w:spacing w:line="360" w:lineRule="auto"/>
        <w:ind w:firstLine="420" w:firstLineChars="200"/>
        <w:jc w:val="left"/>
        <w:rPr>
          <w:rFonts w:hint="default" w:ascii="宋体" w:hAnsi="宋体" w:eastAsia="宋体" w:cs="宋体"/>
          <w:color w:val="000000" w:themeColor="text1"/>
          <w:szCs w:val="24"/>
          <w14:textFill>
            <w14:solidFill>
              <w14:schemeClr w14:val="tx1"/>
            </w14:solidFill>
          </w14:textFill>
        </w:rPr>
      </w:pPr>
      <w:r>
        <w:rPr>
          <w:rFonts w:hint="default" w:ascii="宋体" w:hAnsi="宋体" w:eastAsia="宋体" w:cs="宋体"/>
          <w:color w:val="000000" w:themeColor="text1"/>
          <w:szCs w:val="24"/>
          <w14:textFill>
            <w14:solidFill>
              <w14:schemeClr w14:val="tx1"/>
            </w14:solidFill>
          </w14:textFill>
        </w:rPr>
        <w:t>检测合格后装车送往</w:t>
      </w:r>
      <w:r>
        <w:rPr>
          <w:rFonts w:hint="eastAsia" w:ascii="宋体" w:hAnsi="宋体" w:eastAsia="宋体" w:cs="宋体"/>
          <w:color w:val="000000" w:themeColor="text1"/>
          <w:szCs w:val="24"/>
          <w:lang w:val="en-US" w:eastAsia="zh-CN"/>
          <w14:textFill>
            <w14:solidFill>
              <w14:schemeClr w14:val="tx1"/>
            </w14:solidFill>
          </w14:textFill>
        </w:rPr>
        <w:t>厂区外</w:t>
      </w:r>
      <w:r>
        <w:rPr>
          <w:rFonts w:hint="default" w:ascii="宋体" w:hAnsi="宋体" w:eastAsia="宋体" w:cs="宋体"/>
          <w:color w:val="000000" w:themeColor="text1"/>
          <w:szCs w:val="24"/>
          <w14:textFill>
            <w14:solidFill>
              <w14:schemeClr w14:val="tx1"/>
            </w14:solidFill>
          </w14:textFill>
        </w:rPr>
        <w:t>填埋场安全填埋。</w:t>
      </w:r>
    </w:p>
    <w:p w14:paraId="2B3221B3">
      <w:pPr>
        <w:pStyle w:val="2"/>
        <w:rPr>
          <w:rFonts w:hint="eastAsia" w:ascii="宋体" w:hAnsi="宋体" w:eastAsia="宋体" w:cs="宋体"/>
          <w:b/>
          <w:bCs/>
          <w:color w:val="000000" w:themeColor="text1"/>
          <w:szCs w:val="24"/>
          <w:lang w:val="en-US" w:eastAsia="zh-CN"/>
          <w14:textFill>
            <w14:solidFill>
              <w14:schemeClr w14:val="tx1"/>
            </w14:solidFill>
          </w14:textFill>
        </w:rPr>
      </w:pPr>
      <w:r>
        <w:rPr>
          <w:rFonts w:hint="eastAsia" w:ascii="宋体" w:hAnsi="宋体" w:eastAsia="宋体" w:cs="宋体"/>
          <w:b/>
          <w:bCs/>
          <w:color w:val="000000" w:themeColor="text1"/>
          <w:szCs w:val="24"/>
          <w:lang w:val="en-US" w:eastAsia="zh-CN"/>
          <w14:textFill>
            <w14:solidFill>
              <w14:schemeClr w14:val="tx1"/>
            </w14:solidFill>
          </w14:textFill>
        </w:rPr>
        <w:t>湛江市朗坤环保能源有限公司：（吴川项目）</w:t>
      </w:r>
    </w:p>
    <w:p w14:paraId="23D7C143">
      <w:pPr>
        <w:numPr>
          <w:ilvl w:val="0"/>
          <w:numId w:val="2"/>
        </w:numPr>
        <w:spacing w:line="360" w:lineRule="auto"/>
        <w:ind w:firstLine="422" w:firstLineChars="200"/>
        <w:jc w:val="left"/>
        <w:rPr>
          <w:rFonts w:hint="default" w:ascii="宋体" w:hAnsi="宋体" w:eastAsia="宋体" w:cs="宋体"/>
          <w:b/>
          <w:bCs/>
          <w:color w:val="000000" w:themeColor="text1"/>
          <w:szCs w:val="24"/>
          <w:lang w:val="en-US" w:eastAsia="zh-CN"/>
          <w14:textFill>
            <w14:solidFill>
              <w14:schemeClr w14:val="tx1"/>
            </w14:solidFill>
          </w14:textFill>
        </w:rPr>
      </w:pPr>
      <w:r>
        <w:rPr>
          <w:rFonts w:hint="default" w:ascii="宋体" w:hAnsi="宋体" w:eastAsia="宋体" w:cs="宋体"/>
          <w:b/>
          <w:bCs/>
          <w:color w:val="000000" w:themeColor="text1"/>
          <w:szCs w:val="24"/>
          <w:lang w:val="en-US" w:eastAsia="zh-CN"/>
          <w14:textFill>
            <w14:solidFill>
              <w14:schemeClr w14:val="tx1"/>
            </w14:solidFill>
          </w14:textFill>
        </w:rPr>
        <w:t>基本情况：</w:t>
      </w:r>
    </w:p>
    <w:p w14:paraId="036266C5">
      <w:pPr>
        <w:numPr>
          <w:ilvl w:val="0"/>
          <w:numId w:val="0"/>
        </w:numPr>
        <w:spacing w:line="360" w:lineRule="auto"/>
        <w:ind w:firstLine="420" w:firstLineChars="200"/>
        <w:jc w:val="left"/>
        <w:rPr>
          <w:rFonts w:hint="default" w:ascii="宋体" w:hAnsi="宋体" w:eastAsia="宋体" w:cs="宋体"/>
          <w:color w:val="000000" w:themeColor="text1"/>
          <w:szCs w:val="24"/>
          <w:lang w:val="en-US" w:eastAsia="zh-CN"/>
          <w14:textFill>
            <w14:solidFill>
              <w14:schemeClr w14:val="tx1"/>
            </w14:solidFill>
          </w14:textFill>
        </w:rPr>
      </w:pPr>
      <w:r>
        <w:rPr>
          <w:rFonts w:hint="eastAsia" w:ascii="宋体" w:hAnsi="宋体" w:eastAsia="宋体" w:cs="宋体"/>
          <w:color w:val="000000" w:themeColor="text1"/>
          <w:szCs w:val="24"/>
          <w:lang w:val="en-US" w:eastAsia="zh-CN"/>
          <w14:textFill>
            <w14:solidFill>
              <w14:schemeClr w14:val="tx1"/>
            </w14:solidFill>
          </w14:textFill>
        </w:rPr>
        <w:t>吴川市环保热力发电厂配套设施项目</w:t>
      </w:r>
      <w:r>
        <w:rPr>
          <w:rFonts w:hint="default" w:ascii="宋体" w:hAnsi="宋体" w:eastAsia="宋体" w:cs="宋体"/>
          <w:color w:val="000000" w:themeColor="text1"/>
          <w:szCs w:val="24"/>
          <w:lang w:val="en-US" w:eastAsia="zh-CN"/>
          <w14:textFill>
            <w14:solidFill>
              <w14:schemeClr w14:val="tx1"/>
            </w14:solidFill>
          </w14:textFill>
        </w:rPr>
        <w:t>总规模为日处理生活垃圾</w:t>
      </w:r>
      <w:r>
        <w:rPr>
          <w:rFonts w:hint="eastAsia" w:ascii="宋体" w:hAnsi="宋体" w:eastAsia="宋体" w:cs="宋体"/>
          <w:color w:val="000000" w:themeColor="text1"/>
          <w:szCs w:val="24"/>
          <w:lang w:val="en-US" w:eastAsia="zh-CN"/>
          <w14:textFill>
            <w14:solidFill>
              <w14:schemeClr w14:val="tx1"/>
            </w14:solidFill>
          </w14:textFill>
        </w:rPr>
        <w:t>10</w:t>
      </w:r>
      <w:r>
        <w:rPr>
          <w:rFonts w:hint="default" w:ascii="宋体" w:hAnsi="宋体" w:eastAsia="宋体" w:cs="宋体"/>
          <w:color w:val="000000" w:themeColor="text1"/>
          <w:szCs w:val="24"/>
          <w:lang w:val="en-US" w:eastAsia="zh-CN"/>
          <w14:textFill>
            <w14:solidFill>
              <w14:schemeClr w14:val="tx1"/>
            </w14:solidFill>
          </w14:textFill>
        </w:rPr>
        <w:t>00吨（最大1</w:t>
      </w:r>
      <w:r>
        <w:rPr>
          <w:rFonts w:hint="eastAsia" w:ascii="宋体" w:hAnsi="宋体" w:eastAsia="宋体" w:cs="宋体"/>
          <w:color w:val="000000" w:themeColor="text1"/>
          <w:szCs w:val="24"/>
          <w:lang w:val="en-US" w:eastAsia="zh-CN"/>
          <w14:textFill>
            <w14:solidFill>
              <w14:schemeClr w14:val="tx1"/>
            </w14:solidFill>
          </w14:textFill>
        </w:rPr>
        <w:t>2</w:t>
      </w:r>
      <w:r>
        <w:rPr>
          <w:rFonts w:hint="default" w:ascii="宋体" w:hAnsi="宋体" w:eastAsia="宋体" w:cs="宋体"/>
          <w:color w:val="000000" w:themeColor="text1"/>
          <w:szCs w:val="24"/>
          <w:lang w:val="en-US" w:eastAsia="zh-CN"/>
          <w14:textFill>
            <w14:solidFill>
              <w14:schemeClr w14:val="tx1"/>
            </w14:solidFill>
          </w14:textFill>
        </w:rPr>
        <w:t>00吨），配置2条</w:t>
      </w:r>
      <w:r>
        <w:rPr>
          <w:rFonts w:hint="eastAsia" w:ascii="宋体" w:hAnsi="宋体" w:eastAsia="宋体" w:cs="宋体"/>
          <w:color w:val="000000" w:themeColor="text1"/>
          <w:szCs w:val="24"/>
          <w:lang w:val="en-US" w:eastAsia="zh-CN"/>
          <w14:textFill>
            <w14:solidFill>
              <w14:schemeClr w14:val="tx1"/>
            </w14:solidFill>
          </w14:textFill>
        </w:rPr>
        <w:t>5</w:t>
      </w:r>
      <w:r>
        <w:rPr>
          <w:rFonts w:hint="default" w:ascii="宋体" w:hAnsi="宋体" w:eastAsia="宋体" w:cs="宋体"/>
          <w:color w:val="000000" w:themeColor="text1"/>
          <w:szCs w:val="24"/>
          <w:lang w:val="en-US" w:eastAsia="zh-CN"/>
          <w14:textFill>
            <w14:solidFill>
              <w14:schemeClr w14:val="tx1"/>
            </w14:solidFill>
          </w14:textFill>
        </w:rPr>
        <w:t>00吨/日（最大</w:t>
      </w:r>
      <w:r>
        <w:rPr>
          <w:rFonts w:hint="eastAsia" w:ascii="宋体" w:hAnsi="宋体" w:eastAsia="宋体" w:cs="宋体"/>
          <w:color w:val="000000" w:themeColor="text1"/>
          <w:szCs w:val="24"/>
          <w:lang w:val="en-US" w:eastAsia="zh-CN"/>
          <w14:textFill>
            <w14:solidFill>
              <w14:schemeClr w14:val="tx1"/>
            </w14:solidFill>
          </w14:textFill>
        </w:rPr>
        <w:t>6</w:t>
      </w:r>
      <w:r>
        <w:rPr>
          <w:rFonts w:hint="default" w:ascii="宋体" w:hAnsi="宋体" w:eastAsia="宋体" w:cs="宋体"/>
          <w:color w:val="000000" w:themeColor="text1"/>
          <w:szCs w:val="24"/>
          <w:lang w:val="en-US" w:eastAsia="zh-CN"/>
          <w14:textFill>
            <w14:solidFill>
              <w14:schemeClr w14:val="tx1"/>
            </w14:solidFill>
          </w14:textFill>
        </w:rPr>
        <w:t>00吨）的机械炉排焚烧炉和1台18MW凝汽式汽轮发电机组</w:t>
      </w:r>
      <w:r>
        <w:rPr>
          <w:rFonts w:hint="eastAsia" w:ascii="宋体" w:hAnsi="宋体" w:eastAsia="宋体" w:cs="宋体"/>
          <w:color w:val="000000" w:themeColor="text1"/>
          <w:szCs w:val="24"/>
          <w:lang w:val="en-US" w:eastAsia="zh-CN"/>
          <w14:textFill>
            <w14:solidFill>
              <w14:schemeClr w14:val="tx1"/>
            </w14:solidFill>
          </w14:textFill>
        </w:rPr>
        <w:t>，</w:t>
      </w:r>
      <w:r>
        <w:rPr>
          <w:rFonts w:hint="default" w:ascii="宋体" w:hAnsi="宋体" w:eastAsia="宋体" w:cs="宋体"/>
          <w:color w:val="000000" w:themeColor="text1"/>
          <w:szCs w:val="24"/>
          <w:lang w:val="en-US" w:eastAsia="zh-CN"/>
          <w14:textFill>
            <w14:solidFill>
              <w14:schemeClr w14:val="tx1"/>
            </w14:solidFill>
          </w14:textFill>
        </w:rPr>
        <w:t>预计日产飞灰量约</w:t>
      </w:r>
      <w:r>
        <w:rPr>
          <w:rFonts w:hint="eastAsia" w:ascii="宋体" w:hAnsi="宋体" w:eastAsia="宋体" w:cs="宋体"/>
          <w:color w:val="000000" w:themeColor="text1"/>
          <w:szCs w:val="24"/>
          <w:lang w:val="en-US" w:eastAsia="zh-CN"/>
          <w14:textFill>
            <w14:solidFill>
              <w14:schemeClr w14:val="tx1"/>
            </w14:solidFill>
          </w14:textFill>
        </w:rPr>
        <w:t>30</w:t>
      </w:r>
      <w:r>
        <w:rPr>
          <w:rFonts w:hint="default" w:ascii="宋体" w:hAnsi="宋体" w:eastAsia="宋体" w:cs="宋体"/>
          <w:color w:val="000000" w:themeColor="text1"/>
          <w:szCs w:val="24"/>
          <w:lang w:val="en-US" w:eastAsia="zh-CN"/>
          <w14:textFill>
            <w14:solidFill>
              <w14:schemeClr w14:val="tx1"/>
            </w14:solidFill>
          </w14:textFill>
        </w:rPr>
        <w:t>吨，年产生飞灰量约</w:t>
      </w:r>
      <w:r>
        <w:rPr>
          <w:rFonts w:hint="eastAsia" w:ascii="宋体" w:hAnsi="宋体" w:eastAsia="宋体" w:cs="宋体"/>
          <w:color w:val="000000" w:themeColor="text1"/>
          <w:szCs w:val="24"/>
          <w:lang w:val="en-US" w:eastAsia="zh-CN"/>
          <w14:textFill>
            <w14:solidFill>
              <w14:schemeClr w14:val="tx1"/>
            </w14:solidFill>
          </w14:textFill>
        </w:rPr>
        <w:t>1.1</w:t>
      </w:r>
      <w:r>
        <w:rPr>
          <w:rFonts w:hint="default" w:ascii="宋体" w:hAnsi="宋体" w:eastAsia="宋体" w:cs="宋体"/>
          <w:color w:val="000000" w:themeColor="text1"/>
          <w:szCs w:val="24"/>
          <w:lang w:val="en-US" w:eastAsia="zh-CN"/>
          <w14:textFill>
            <w14:solidFill>
              <w14:schemeClr w14:val="tx1"/>
            </w14:solidFill>
          </w14:textFill>
        </w:rPr>
        <w:t>万吨（飞灰产生量随季节、垃圾成份、</w:t>
      </w:r>
      <w:r>
        <w:rPr>
          <w:rFonts w:hint="eastAsia" w:ascii="宋体" w:hAnsi="宋体" w:eastAsia="宋体" w:cs="宋体"/>
          <w:color w:val="000000" w:themeColor="text1"/>
          <w:szCs w:val="24"/>
          <w:lang w:val="en-US" w:eastAsia="zh-CN"/>
          <w14:textFill>
            <w14:solidFill>
              <w14:schemeClr w14:val="tx1"/>
            </w14:solidFill>
          </w14:textFill>
        </w:rPr>
        <w:t>陈腐垃圾</w:t>
      </w:r>
      <w:r>
        <w:rPr>
          <w:rFonts w:hint="default" w:ascii="宋体" w:hAnsi="宋体" w:eastAsia="宋体" w:cs="宋体"/>
          <w:color w:val="000000" w:themeColor="text1"/>
          <w:szCs w:val="24"/>
          <w:lang w:val="en-US" w:eastAsia="zh-CN"/>
          <w14:textFill>
            <w14:solidFill>
              <w14:schemeClr w14:val="tx1"/>
            </w14:solidFill>
          </w14:textFill>
        </w:rPr>
        <w:t>惨烧量等因素变化，最终以实际量为准），飞灰固化物（螯合处理后）最终以实际计量为准。</w:t>
      </w:r>
    </w:p>
    <w:p w14:paraId="2911AF8F">
      <w:pPr>
        <w:spacing w:line="360" w:lineRule="auto"/>
        <w:ind w:firstLine="422" w:firstLineChars="200"/>
        <w:jc w:val="left"/>
        <w:rPr>
          <w:rFonts w:hint="default" w:ascii="宋体" w:hAnsi="宋体" w:eastAsia="宋体" w:cs="宋体"/>
          <w:color w:val="000000" w:themeColor="text1"/>
          <w:szCs w:val="24"/>
          <w14:textFill>
            <w14:solidFill>
              <w14:schemeClr w14:val="tx1"/>
            </w14:solidFill>
          </w14:textFill>
        </w:rPr>
      </w:pPr>
      <w:r>
        <w:rPr>
          <w:rFonts w:hint="eastAsia" w:ascii="宋体" w:hAnsi="宋体" w:eastAsia="宋体" w:cs="宋体"/>
          <w:b/>
          <w:bCs/>
          <w:color w:val="000000" w:themeColor="text1"/>
          <w:szCs w:val="24"/>
          <w:lang w:eastAsia="zh-CN"/>
          <w14:textFill>
            <w14:solidFill>
              <w14:schemeClr w14:val="tx1"/>
            </w14:solidFill>
          </w14:textFill>
        </w:rPr>
        <w:t>（</w:t>
      </w:r>
      <w:r>
        <w:rPr>
          <w:rFonts w:hint="eastAsia" w:ascii="宋体" w:hAnsi="宋体" w:eastAsia="宋体" w:cs="宋体"/>
          <w:b/>
          <w:bCs/>
          <w:color w:val="000000" w:themeColor="text1"/>
          <w:szCs w:val="24"/>
          <w:lang w:val="en-US" w:eastAsia="zh-CN"/>
          <w14:textFill>
            <w14:solidFill>
              <w14:schemeClr w14:val="tx1"/>
            </w14:solidFill>
          </w14:textFill>
        </w:rPr>
        <w:t>2）</w:t>
      </w:r>
      <w:r>
        <w:rPr>
          <w:rFonts w:hint="default" w:ascii="宋体" w:hAnsi="宋体" w:eastAsia="宋体" w:cs="宋体"/>
          <w:b/>
          <w:bCs/>
          <w:color w:val="000000" w:themeColor="text1"/>
          <w:szCs w:val="24"/>
          <w14:textFill>
            <w14:solidFill>
              <w14:schemeClr w14:val="tx1"/>
            </w14:solidFill>
          </w14:textFill>
        </w:rPr>
        <w:t>烟气净化工艺</w:t>
      </w:r>
      <w:r>
        <w:rPr>
          <w:rFonts w:hint="default" w:ascii="宋体" w:hAnsi="宋体" w:eastAsia="宋体" w:cs="宋体"/>
          <w:color w:val="000000" w:themeColor="text1"/>
          <w:szCs w:val="24"/>
          <w14:textFill>
            <w14:solidFill>
              <w14:schemeClr w14:val="tx1"/>
            </w14:solidFill>
          </w14:textFill>
        </w:rPr>
        <w:t>：</w:t>
      </w:r>
    </w:p>
    <w:p w14:paraId="3502BD83">
      <w:pPr>
        <w:spacing w:line="360" w:lineRule="auto"/>
        <w:ind w:firstLine="420" w:firstLineChars="200"/>
        <w:jc w:val="left"/>
        <w:rPr>
          <w:rFonts w:hint="default"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lang w:val="en-US" w:eastAsia="zh-CN"/>
          <w14:textFill>
            <w14:solidFill>
              <w14:schemeClr w14:val="tx1"/>
            </w14:solidFill>
          </w14:textFill>
        </w:rPr>
        <w:t>吴川市环保热力发电厂配套设施项目</w:t>
      </w:r>
      <w:r>
        <w:rPr>
          <w:rFonts w:hint="default" w:ascii="宋体" w:hAnsi="宋体" w:eastAsia="宋体" w:cs="宋体"/>
          <w:color w:val="000000" w:themeColor="text1"/>
          <w:szCs w:val="24"/>
          <w14:textFill>
            <w14:solidFill>
              <w14:schemeClr w14:val="tx1"/>
            </w14:solidFill>
          </w14:textFill>
        </w:rPr>
        <w:t>烟气净化均采用“SNCR</w:t>
      </w:r>
      <w:r>
        <w:rPr>
          <w:rFonts w:hint="eastAsia" w:ascii="宋体" w:hAnsi="宋体" w:eastAsia="宋体" w:cs="宋体"/>
          <w:color w:val="000000" w:themeColor="text1"/>
          <w:szCs w:val="24"/>
          <w:lang w:val="en-US" w:eastAsia="zh-CN"/>
          <w14:textFill>
            <w14:solidFill>
              <w14:schemeClr w14:val="tx1"/>
            </w14:solidFill>
          </w14:textFill>
        </w:rPr>
        <w:t>炉内脱销</w:t>
      </w:r>
      <w:r>
        <w:rPr>
          <w:rFonts w:hint="default" w:ascii="宋体" w:hAnsi="宋体" w:eastAsia="宋体" w:cs="宋体"/>
          <w:color w:val="000000" w:themeColor="text1"/>
          <w:szCs w:val="24"/>
          <w14:textFill>
            <w14:solidFill>
              <w14:schemeClr w14:val="tx1"/>
            </w14:solidFill>
          </w14:textFill>
        </w:rPr>
        <w:t>＋半干</w:t>
      </w:r>
      <w:r>
        <w:rPr>
          <w:rFonts w:hint="eastAsia" w:ascii="宋体" w:hAnsi="宋体" w:eastAsia="宋体" w:cs="宋体"/>
          <w:color w:val="000000" w:themeColor="text1"/>
          <w:szCs w:val="24"/>
          <w:lang w:val="en-US" w:eastAsia="zh-CN"/>
          <w14:textFill>
            <w14:solidFill>
              <w14:schemeClr w14:val="tx1"/>
            </w14:solidFill>
          </w14:textFill>
        </w:rPr>
        <w:t>式脱酸</w:t>
      </w:r>
      <w:r>
        <w:rPr>
          <w:rFonts w:hint="default" w:ascii="宋体" w:hAnsi="宋体" w:eastAsia="宋体" w:cs="宋体"/>
          <w:color w:val="000000" w:themeColor="text1"/>
          <w:szCs w:val="24"/>
          <w14:textFill>
            <w14:solidFill>
              <w14:schemeClr w14:val="tx1"/>
            </w14:solidFill>
          </w14:textFill>
        </w:rPr>
        <w:t>＋</w:t>
      </w:r>
      <w:r>
        <w:rPr>
          <w:rFonts w:hint="eastAsia" w:ascii="宋体" w:hAnsi="宋体" w:eastAsia="宋体" w:cs="宋体"/>
          <w:color w:val="000000" w:themeColor="text1"/>
          <w:szCs w:val="24"/>
          <w:lang w:val="en-US" w:eastAsia="zh-CN"/>
          <w14:textFill>
            <w14:solidFill>
              <w14:schemeClr w14:val="tx1"/>
            </w14:solidFill>
          </w14:textFill>
        </w:rPr>
        <w:t>干法喷射+</w:t>
      </w:r>
      <w:r>
        <w:rPr>
          <w:rFonts w:hint="default" w:ascii="宋体" w:hAnsi="宋体" w:eastAsia="宋体" w:cs="宋体"/>
          <w:color w:val="000000" w:themeColor="text1"/>
          <w:szCs w:val="24"/>
          <w14:textFill>
            <w14:solidFill>
              <w14:schemeClr w14:val="tx1"/>
            </w14:solidFill>
          </w14:textFill>
        </w:rPr>
        <w:t>活性炭吸附＋袋式除尘器”。</w:t>
      </w:r>
    </w:p>
    <w:p w14:paraId="3DC4377D">
      <w:pPr>
        <w:spacing w:line="360" w:lineRule="auto"/>
        <w:ind w:firstLine="422" w:firstLineChars="200"/>
        <w:jc w:val="left"/>
        <w:rPr>
          <w:rFonts w:hint="default" w:ascii="宋体" w:hAnsi="宋体" w:eastAsia="宋体" w:cs="宋体"/>
          <w:b/>
          <w:bCs/>
          <w:color w:val="000000" w:themeColor="text1"/>
          <w:szCs w:val="24"/>
          <w14:textFill>
            <w14:solidFill>
              <w14:schemeClr w14:val="tx1"/>
            </w14:solidFill>
          </w14:textFill>
        </w:rPr>
      </w:pPr>
      <w:r>
        <w:rPr>
          <w:rFonts w:hint="eastAsia" w:ascii="宋体" w:hAnsi="宋体" w:eastAsia="宋体" w:cs="宋体"/>
          <w:b/>
          <w:bCs/>
          <w:color w:val="000000" w:themeColor="text1"/>
          <w:szCs w:val="24"/>
          <w:lang w:val="en-US" w:eastAsia="zh-CN"/>
          <w14:textFill>
            <w14:solidFill>
              <w14:schemeClr w14:val="tx1"/>
            </w14:solidFill>
          </w14:textFill>
        </w:rPr>
        <w:t>（3）</w:t>
      </w:r>
      <w:r>
        <w:rPr>
          <w:rFonts w:hint="default" w:ascii="宋体" w:hAnsi="宋体" w:eastAsia="宋体" w:cs="宋体"/>
          <w:b/>
          <w:bCs/>
          <w:color w:val="000000" w:themeColor="text1"/>
          <w:szCs w:val="24"/>
          <w14:textFill>
            <w14:solidFill>
              <w14:schemeClr w14:val="tx1"/>
            </w14:solidFill>
          </w14:textFill>
        </w:rPr>
        <w:t>飞灰处理工艺：</w:t>
      </w:r>
    </w:p>
    <w:p w14:paraId="2913DB2B">
      <w:pPr>
        <w:spacing w:line="360" w:lineRule="auto"/>
        <w:ind w:firstLine="420" w:firstLineChars="200"/>
        <w:jc w:val="left"/>
        <w:rPr>
          <w:rFonts w:hint="eastAsia" w:ascii="宋体" w:hAnsi="宋体" w:eastAsia="宋体" w:cs="宋体"/>
          <w:color w:val="000000" w:themeColor="text1"/>
          <w:szCs w:val="24"/>
          <w:lang w:val="en-US" w:eastAsia="zh-CN"/>
          <w14:textFill>
            <w14:solidFill>
              <w14:schemeClr w14:val="tx1"/>
            </w14:solidFill>
          </w14:textFill>
        </w:rPr>
      </w:pPr>
      <w:r>
        <w:rPr>
          <w:rFonts w:hint="default" w:ascii="宋体" w:hAnsi="宋体" w:eastAsia="宋体" w:cs="宋体"/>
          <w:color w:val="000000" w:themeColor="text1"/>
          <w:szCs w:val="24"/>
          <w14:textFill>
            <w14:solidFill>
              <w14:schemeClr w14:val="tx1"/>
            </w14:solidFill>
          </w14:textFill>
        </w:rPr>
        <w:t>稳定固化方式采用“以螯合剂作为稳定化和固化材料”将飞灰和螯合剂结合实际特性定量混合，对重金属和有毒有害污染物固定稳定化，搅拌处理后的飞灰通过下灰口装入吨袋，然后转运至飞灰暂存间，将飞灰吨袋堆放在飞灰暂存间保养3～7天，各项指标检测合格后装车送往</w:t>
      </w:r>
      <w:r>
        <w:rPr>
          <w:rFonts w:hint="eastAsia" w:ascii="宋体" w:hAnsi="宋体" w:eastAsia="宋体" w:cs="宋体"/>
          <w:color w:val="000000" w:themeColor="text1"/>
          <w:szCs w:val="24"/>
          <w:lang w:val="en-US" w:eastAsia="zh-CN"/>
          <w14:textFill>
            <w14:solidFill>
              <w14:schemeClr w14:val="tx1"/>
            </w14:solidFill>
          </w14:textFill>
        </w:rPr>
        <w:t>厂区外</w:t>
      </w:r>
      <w:r>
        <w:rPr>
          <w:rFonts w:hint="default" w:ascii="宋体" w:hAnsi="宋体" w:eastAsia="宋体" w:cs="宋体"/>
          <w:color w:val="000000" w:themeColor="text1"/>
          <w:szCs w:val="24"/>
          <w14:textFill>
            <w14:solidFill>
              <w14:schemeClr w14:val="tx1"/>
            </w14:solidFill>
          </w14:textFill>
        </w:rPr>
        <w:t>填埋场安全填埋。</w:t>
      </w:r>
    </w:p>
    <w:p w14:paraId="004D93E5">
      <w:pPr>
        <w:spacing w:line="360" w:lineRule="auto"/>
        <w:jc w:val="left"/>
        <w:rPr>
          <w:rFonts w:ascii="宋体" w:hAnsi="宋体" w:eastAsia="宋体" w:cs="宋体"/>
          <w:color w:val="000000" w:themeColor="text1"/>
          <w:szCs w:val="24"/>
          <w:highlight w:val="green"/>
          <w14:textFill>
            <w14:solidFill>
              <w14:schemeClr w14:val="tx1"/>
            </w14:solidFill>
          </w14:textFill>
        </w:rPr>
      </w:pPr>
      <w:r>
        <w:rPr>
          <w:rFonts w:hint="eastAsia" w:ascii="宋体" w:hAnsi="宋体" w:eastAsia="宋体" w:cs="宋体"/>
          <w:color w:val="000000" w:themeColor="text1"/>
          <w:szCs w:val="24"/>
          <w:highlight w:val="green"/>
          <w14:textFill>
            <w14:solidFill>
              <w14:schemeClr w14:val="tx1"/>
            </w14:solidFill>
          </w14:textFill>
        </w:rPr>
        <w:t>2.</w:t>
      </w:r>
      <w:r>
        <w:rPr>
          <w:rFonts w:hint="eastAsia" w:ascii="宋体" w:hAnsi="宋体" w:eastAsia="宋体" w:cs="宋体"/>
          <w:color w:val="000000" w:themeColor="text1"/>
          <w:szCs w:val="24"/>
          <w:highlight w:val="green"/>
          <w:lang w:val="en-US" w:eastAsia="zh-CN"/>
          <w14:textFill>
            <w14:solidFill>
              <w14:schemeClr w14:val="tx1"/>
            </w14:solidFill>
          </w14:textFill>
        </w:rPr>
        <w:t>2</w:t>
      </w:r>
      <w:r>
        <w:rPr>
          <w:rFonts w:hint="eastAsia" w:ascii="宋体" w:hAnsi="宋体" w:eastAsia="宋体" w:cs="宋体"/>
          <w:color w:val="000000" w:themeColor="text1"/>
          <w:szCs w:val="24"/>
          <w:highlight w:val="green"/>
          <w14:textFill>
            <w14:solidFill>
              <w14:schemeClr w14:val="tx1"/>
            </w14:solidFill>
          </w14:textFill>
        </w:rPr>
        <w:t>招标范围</w:t>
      </w:r>
    </w:p>
    <w:p w14:paraId="4D5CCB7E">
      <w:pPr>
        <w:snapToGrid w:val="0"/>
        <w:spacing w:line="360" w:lineRule="auto"/>
        <w:ind w:firstLine="420" w:firstLineChars="200"/>
        <w:rPr>
          <w:rFonts w:hint="default" w:ascii="宋体" w:hAnsi="宋体" w:eastAsia="宋体" w:cs="宋体"/>
          <w:color w:val="000000"/>
          <w:szCs w:val="21"/>
          <w:highlight w:val="none"/>
        </w:rPr>
      </w:pPr>
      <w:bookmarkStart w:id="5" w:name="_Toc136173544"/>
      <w:bookmarkStart w:id="6" w:name="_Toc16651"/>
      <w:r>
        <w:rPr>
          <w:rFonts w:hint="eastAsia" w:ascii="宋体" w:hAnsi="宋体" w:cs="宋体"/>
          <w:szCs w:val="21"/>
          <w:lang w:val="en-US" w:eastAsia="zh-CN"/>
        </w:rPr>
        <w:t>2</w:t>
      </w:r>
      <w:r>
        <w:rPr>
          <w:rFonts w:hint="eastAsia" w:ascii="宋体" w:hAnsi="宋体" w:cs="宋体"/>
          <w:szCs w:val="21"/>
        </w:rPr>
        <w:t>.</w:t>
      </w:r>
      <w:r>
        <w:rPr>
          <w:rFonts w:hint="eastAsia" w:ascii="宋体" w:hAnsi="宋体" w:cs="宋体"/>
          <w:szCs w:val="21"/>
          <w:lang w:val="en-US" w:eastAsia="zh-CN"/>
        </w:rPr>
        <w:t>2.1</w:t>
      </w:r>
      <w:r>
        <w:rPr>
          <w:rFonts w:hint="default" w:ascii="宋体" w:hAnsi="宋体" w:eastAsia="宋体" w:cs="宋体"/>
          <w:color w:val="000000"/>
          <w:szCs w:val="21"/>
          <w:highlight w:val="none"/>
        </w:rPr>
        <w:t>投标人按照环保要求合法合规的对招标人生产过程中收集的飞灰提供飞灰稳定固化处理运营服务，包括：制定飞灰稳定固化处理方案、提供稳定化螯合处理所使用的药剂、吨袋及转运所用的叉车（含燃料）；负责飞灰螯合的运行操作及堵灰时的处理、飞灰稳定化车间和暂存间内所有设施、设备的日常运营、维护、维修及保养。</w:t>
      </w:r>
    </w:p>
    <w:p w14:paraId="64066FC1">
      <w:pPr>
        <w:snapToGrid w:val="0"/>
        <w:spacing w:line="360" w:lineRule="auto"/>
        <w:ind w:firstLine="420" w:firstLineChars="200"/>
        <w:rPr>
          <w:rFonts w:hint="default"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2.2.2</w:t>
      </w:r>
      <w:r>
        <w:rPr>
          <w:rFonts w:hint="default" w:ascii="宋体" w:hAnsi="宋体" w:eastAsia="宋体" w:cs="宋体"/>
          <w:color w:val="000000"/>
          <w:szCs w:val="21"/>
          <w:highlight w:val="none"/>
          <w:lang w:val="en-US" w:eastAsia="zh-CN"/>
        </w:rPr>
        <w:t>负责飞灰螯合生产数据填报和资料建档、原灰定期检测及调整加药方案；负责场地清扫及保洁区域内沟池的清理、飞灰稳定化后的包装、厂内转移等所有的运营服务及耗材供给。</w:t>
      </w:r>
    </w:p>
    <w:p w14:paraId="4A2D93C7">
      <w:pPr>
        <w:snapToGrid w:val="0"/>
        <w:spacing w:line="360" w:lineRule="auto"/>
        <w:ind w:firstLine="420" w:firstLineChars="200"/>
        <w:rPr>
          <w:rFonts w:hint="eastAsia" w:ascii="宋体" w:hAnsi="宋体" w:cs="宋体"/>
          <w:szCs w:val="21"/>
          <w:lang w:eastAsia="zh-CN"/>
        </w:rPr>
      </w:pPr>
      <w:r>
        <w:rPr>
          <w:rFonts w:hint="eastAsia"/>
          <w:lang w:val="en-US" w:eastAsia="zh-CN"/>
        </w:rPr>
        <w:t>2.2.3人员要求：项目经理（1人），飞灰稳定化操作及设备维护区域卫生人员（3人），飞灰仓转运兼职叉车司机人员（1人），共计5人，</w:t>
      </w:r>
      <w:r>
        <w:rPr>
          <w:rFonts w:hint="eastAsia" w:ascii="宋体" w:hAnsi="宋体" w:cs="宋体"/>
          <w:szCs w:val="21"/>
        </w:rPr>
        <w:t>年龄不超55岁</w:t>
      </w:r>
      <w:r>
        <w:rPr>
          <w:rFonts w:hint="eastAsia" w:ascii="宋体" w:hAnsi="宋体" w:cs="宋体"/>
          <w:szCs w:val="21"/>
          <w:lang w:eastAsia="zh-CN"/>
        </w:rPr>
        <w:t>。</w:t>
      </w:r>
    </w:p>
    <w:p w14:paraId="6B1E4DCE">
      <w:pPr>
        <w:numPr>
          <w:ilvl w:val="0"/>
          <w:numId w:val="0"/>
        </w:numPr>
        <w:ind w:firstLine="420" w:firstLineChars="200"/>
        <w:textAlignment w:val="center"/>
        <w:rPr>
          <w:rFonts w:hint="default" w:ascii="宋体" w:hAnsi="宋体" w:cs="宋体"/>
          <w:szCs w:val="21"/>
          <w:lang w:val="en-US" w:eastAsia="zh-CN"/>
        </w:rPr>
      </w:pPr>
      <w:r>
        <w:rPr>
          <w:rFonts w:hint="eastAsia" w:ascii="宋体" w:hAnsi="宋体" w:cs="宋体"/>
          <w:szCs w:val="21"/>
          <w:lang w:val="en-US" w:eastAsia="zh-CN"/>
        </w:rPr>
        <w:t>2.2.4 机械配置要求：</w:t>
      </w:r>
      <w:r>
        <w:rPr>
          <w:rFonts w:hint="eastAsia" w:ascii="宋体" w:hAnsi="宋体" w:cs="宋体"/>
          <w:szCs w:val="21"/>
        </w:rPr>
        <w:t>叉车</w:t>
      </w:r>
      <w:r>
        <w:rPr>
          <w:rFonts w:hint="eastAsia" w:ascii="宋体" w:hAnsi="宋体" w:cs="宋体"/>
          <w:szCs w:val="21"/>
          <w:lang w:val="en-US" w:eastAsia="zh-CN"/>
        </w:rPr>
        <w:t>1</w:t>
      </w:r>
      <w:r>
        <w:rPr>
          <w:rFonts w:hint="eastAsia" w:ascii="宋体" w:hAnsi="宋体" w:cs="宋体"/>
          <w:szCs w:val="21"/>
        </w:rPr>
        <w:t>台</w:t>
      </w:r>
      <w:r>
        <w:rPr>
          <w:rFonts w:hint="eastAsia" w:ascii="宋体" w:hAnsi="宋体" w:cs="宋体"/>
          <w:szCs w:val="21"/>
          <w:lang w:val="en-US" w:eastAsia="zh-CN"/>
        </w:rPr>
        <w:t>以上</w:t>
      </w:r>
      <w:r>
        <w:rPr>
          <w:rFonts w:hint="eastAsia" w:ascii="宋体" w:hAnsi="宋体" w:cs="宋体"/>
          <w:szCs w:val="21"/>
          <w:lang w:eastAsia="zh-CN"/>
        </w:rPr>
        <w:t>（</w:t>
      </w:r>
      <w:r>
        <w:rPr>
          <w:rFonts w:hint="eastAsia" w:ascii="宋体" w:hAnsi="宋体" w:cs="宋体"/>
          <w:szCs w:val="21"/>
        </w:rPr>
        <w:t>驶人持证上岗，车辆保险符合要求，载重量3.5吨及以上叉车，起升高度不低于4.5米</w:t>
      </w:r>
      <w:r>
        <w:rPr>
          <w:rFonts w:hint="eastAsia" w:ascii="宋体" w:hAnsi="宋体" w:cs="宋体"/>
          <w:szCs w:val="21"/>
          <w:lang w:eastAsia="zh-CN"/>
        </w:rPr>
        <w:t>）。</w:t>
      </w:r>
    </w:p>
    <w:p w14:paraId="1FB334B5">
      <w:pPr>
        <w:tabs>
          <w:tab w:val="left" w:pos="900"/>
          <w:tab w:val="left" w:pos="1100"/>
        </w:tabs>
        <w:spacing w:line="360" w:lineRule="auto"/>
        <w:ind w:firstLine="422" w:firstLineChars="200"/>
        <w:rPr>
          <w:rFonts w:hint="eastAsia" w:ascii="宋体" w:hAnsi="宋体" w:eastAsia="宋体" w:cs="宋体"/>
          <w:b/>
          <w:color w:val="000000" w:themeColor="text1"/>
          <w:szCs w:val="24"/>
          <w:lang w:val="en-US" w:eastAsia="zh-CN"/>
          <w14:textFill>
            <w14:solidFill>
              <w14:schemeClr w14:val="tx1"/>
            </w14:solidFill>
          </w14:textFill>
        </w:rPr>
      </w:pPr>
      <w:r>
        <w:rPr>
          <w:rFonts w:hint="eastAsia" w:ascii="宋体" w:hAnsi="宋体" w:eastAsia="宋体" w:cs="宋体"/>
          <w:b/>
          <w:color w:val="000000" w:themeColor="text1"/>
          <w:szCs w:val="24"/>
          <w:lang w:val="en-US" w:eastAsia="zh-CN"/>
          <w14:textFill>
            <w14:solidFill>
              <w14:schemeClr w14:val="tx1"/>
            </w14:solidFill>
          </w14:textFill>
        </w:rPr>
        <w:t>2.2.5保险及人员年龄要求：</w:t>
      </w:r>
      <w:r>
        <w:rPr>
          <w:rFonts w:hint="eastAsia" w:ascii="微软雅黑" w:hAnsi="微软雅黑" w:eastAsia="微软雅黑" w:cs="微软雅黑"/>
          <w:lang w:val="en-US" w:eastAsia="zh-CN"/>
        </w:rPr>
        <w:t>①</w:t>
      </w:r>
      <w:r>
        <w:rPr>
          <w:rFonts w:hint="eastAsia" w:ascii="宋体" w:hAnsi="宋体" w:eastAsia="宋体" w:cs="宋体"/>
          <w:b/>
          <w:color w:val="000000" w:themeColor="text1"/>
          <w:szCs w:val="24"/>
          <w:lang w:val="en-US" w:eastAsia="zh-CN"/>
          <w14:textFill>
            <w14:solidFill>
              <w14:schemeClr w14:val="tx1"/>
            </w14:solidFill>
          </w14:textFill>
        </w:rPr>
        <w:t>工伤或意外身故保额不低于100万元人民币。</w:t>
      </w:r>
      <w:r>
        <w:rPr>
          <w:rFonts w:hint="eastAsia" w:ascii="微软雅黑" w:hAnsi="微软雅黑" w:eastAsia="微软雅黑" w:cs="微软雅黑"/>
          <w:lang w:val="en-US" w:eastAsia="zh-CN"/>
        </w:rPr>
        <w:t>②</w:t>
      </w:r>
      <w:r>
        <w:rPr>
          <w:rFonts w:hint="eastAsia" w:ascii="宋体" w:hAnsi="宋体" w:eastAsia="宋体" w:cs="宋体"/>
          <w:b/>
          <w:color w:val="000000" w:themeColor="text1"/>
          <w:szCs w:val="24"/>
          <w:lang w:val="en-US" w:eastAsia="zh-CN"/>
          <w14:textFill>
            <w14:solidFill>
              <w14:schemeClr w14:val="tx1"/>
            </w14:solidFill>
          </w14:textFill>
        </w:rPr>
        <w:t xml:space="preserve"> 现场操作人员和机械驾驶员年龄不超55岁 。  </w:t>
      </w:r>
    </w:p>
    <w:p w14:paraId="17F8B784">
      <w:pPr>
        <w:snapToGrid w:val="0"/>
        <w:spacing w:line="360" w:lineRule="auto"/>
        <w:ind w:firstLine="422" w:firstLineChars="200"/>
        <w:rPr>
          <w:rFonts w:hint="default" w:ascii="宋体" w:hAnsi="宋体" w:eastAsia="宋体" w:cs="宋体"/>
          <w:b/>
          <w:bCs/>
          <w:color w:val="000000"/>
          <w:szCs w:val="21"/>
          <w:highlight w:val="none"/>
          <w:lang w:val="en-US" w:eastAsia="zh-CN"/>
        </w:rPr>
      </w:pPr>
      <w:r>
        <w:rPr>
          <w:rFonts w:hint="eastAsia" w:ascii="宋体" w:hAnsi="宋体" w:eastAsia="宋体" w:cs="宋体"/>
          <w:b/>
          <w:bCs/>
          <w:color w:val="000000"/>
          <w:szCs w:val="21"/>
          <w:highlight w:val="none"/>
          <w:lang w:val="en-US" w:eastAsia="zh-CN"/>
        </w:rPr>
        <w:t>2.2.6</w:t>
      </w:r>
      <w:r>
        <w:rPr>
          <w:rFonts w:hint="default" w:ascii="宋体" w:hAnsi="宋体" w:eastAsia="宋体" w:cs="宋体"/>
          <w:b/>
          <w:bCs/>
          <w:color w:val="000000"/>
          <w:szCs w:val="21"/>
          <w:highlight w:val="none"/>
          <w:lang w:val="en-US" w:eastAsia="zh-CN"/>
        </w:rPr>
        <w:t>具体内容详见：飞灰固化（稳定化）技术</w:t>
      </w:r>
      <w:r>
        <w:rPr>
          <w:rFonts w:hint="eastAsia" w:ascii="宋体" w:hAnsi="宋体" w:eastAsia="宋体" w:cs="宋体"/>
          <w:b/>
          <w:bCs/>
          <w:color w:val="000000"/>
          <w:szCs w:val="21"/>
          <w:highlight w:val="none"/>
          <w:lang w:val="en-US" w:eastAsia="zh-CN"/>
        </w:rPr>
        <w:t>规范书</w:t>
      </w:r>
      <w:r>
        <w:rPr>
          <w:rFonts w:hint="default" w:ascii="宋体" w:hAnsi="宋体" w:eastAsia="宋体" w:cs="宋体"/>
          <w:b/>
          <w:bCs/>
          <w:color w:val="000000"/>
          <w:szCs w:val="21"/>
          <w:highlight w:val="none"/>
          <w:lang w:val="en-US" w:eastAsia="zh-CN"/>
        </w:rPr>
        <w:t>（以下简称为《技术</w:t>
      </w:r>
      <w:r>
        <w:rPr>
          <w:rFonts w:hint="eastAsia" w:ascii="宋体" w:hAnsi="宋体" w:eastAsia="宋体" w:cs="宋体"/>
          <w:b/>
          <w:bCs/>
          <w:color w:val="000000"/>
          <w:szCs w:val="21"/>
          <w:highlight w:val="none"/>
          <w:lang w:val="en-US" w:eastAsia="zh-CN"/>
        </w:rPr>
        <w:t>规范书</w:t>
      </w:r>
      <w:r>
        <w:rPr>
          <w:rFonts w:hint="default" w:ascii="宋体" w:hAnsi="宋体" w:eastAsia="宋体" w:cs="宋体"/>
          <w:b/>
          <w:bCs/>
          <w:color w:val="000000"/>
          <w:szCs w:val="21"/>
          <w:highlight w:val="none"/>
          <w:lang w:val="en-US" w:eastAsia="zh-CN"/>
        </w:rPr>
        <w:t>》）。</w:t>
      </w:r>
    </w:p>
    <w:p w14:paraId="11242E8C">
      <w:pPr>
        <w:tabs>
          <w:tab w:val="left" w:pos="900"/>
          <w:tab w:val="left" w:pos="1100"/>
        </w:tabs>
        <w:spacing w:line="360" w:lineRule="auto"/>
        <w:ind w:firstLine="422" w:firstLineChars="200"/>
        <w:rPr>
          <w:rFonts w:hint="default" w:ascii="宋体" w:hAnsi="宋体" w:eastAsia="宋体" w:cs="宋体"/>
          <w:b/>
          <w:color w:val="000000" w:themeColor="text1"/>
          <w:szCs w:val="24"/>
          <w:lang w:val="en-US" w:eastAsia="zh-CN"/>
          <w14:textFill>
            <w14:solidFill>
              <w14:schemeClr w14:val="tx1"/>
            </w14:solidFill>
          </w14:textFill>
        </w:rPr>
      </w:pPr>
      <w:r>
        <w:rPr>
          <w:rFonts w:hint="eastAsia" w:ascii="宋体" w:hAnsi="宋体" w:eastAsia="宋体" w:cs="宋体"/>
          <w:b/>
          <w:color w:val="000000" w:themeColor="text1"/>
          <w:szCs w:val="24"/>
          <w:lang w:val="en-US" w:eastAsia="zh-CN"/>
          <w14:textFill>
            <w14:solidFill>
              <w14:schemeClr w14:val="tx1"/>
            </w14:solidFill>
          </w14:textFill>
        </w:rPr>
        <w:t xml:space="preserve">                                                                                                                                                                         </w:t>
      </w:r>
    </w:p>
    <w:p w14:paraId="5808FB01">
      <w:pPr>
        <w:autoSpaceDE w:val="0"/>
        <w:autoSpaceDN w:val="0"/>
        <w:spacing w:before="120" w:after="120" w:afterLines="50" w:line="360" w:lineRule="auto"/>
        <w:jc w:val="left"/>
        <w:outlineLvl w:val="0"/>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3.资金来源</w:t>
      </w:r>
      <w:bookmarkEnd w:id="5"/>
      <w:bookmarkEnd w:id="6"/>
    </w:p>
    <w:p w14:paraId="1B960DDE">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3.1资金来源：企业自筹。</w:t>
      </w:r>
    </w:p>
    <w:p w14:paraId="0615E67B">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3.2资金落实情况：筹备完成。</w:t>
      </w:r>
    </w:p>
    <w:p w14:paraId="7CD01C49">
      <w:pPr>
        <w:numPr>
          <w:ilvl w:val="0"/>
          <w:numId w:val="3"/>
        </w:numPr>
        <w:autoSpaceDE w:val="0"/>
        <w:autoSpaceDN w:val="0"/>
        <w:spacing w:before="120" w:after="120" w:afterLines="50" w:line="360" w:lineRule="auto"/>
        <w:jc w:val="left"/>
        <w:outlineLvl w:val="0"/>
        <w:rPr>
          <w:rFonts w:ascii="宋体" w:hAnsi="宋体" w:eastAsia="宋体" w:cs="宋体"/>
          <w:b/>
          <w:szCs w:val="24"/>
        </w:rPr>
      </w:pPr>
      <w:bookmarkStart w:id="7" w:name="_Toc7160"/>
      <w:bookmarkStart w:id="8" w:name="_Toc136173545"/>
      <w:r>
        <w:rPr>
          <w:rFonts w:hint="eastAsia" w:ascii="宋体" w:hAnsi="宋体" w:eastAsia="宋体" w:cs="宋体"/>
          <w:b/>
          <w:szCs w:val="24"/>
          <w:lang w:val="en-US" w:eastAsia="zh-CN"/>
        </w:rPr>
        <w:t>合同</w:t>
      </w:r>
      <w:bookmarkEnd w:id="7"/>
      <w:bookmarkEnd w:id="8"/>
      <w:r>
        <w:rPr>
          <w:rFonts w:hint="eastAsia" w:ascii="宋体" w:hAnsi="宋体" w:eastAsia="宋体" w:cs="宋体"/>
          <w:b/>
          <w:szCs w:val="24"/>
          <w:lang w:val="en-US" w:eastAsia="zh-CN"/>
        </w:rPr>
        <w:t>期限</w:t>
      </w:r>
    </w:p>
    <w:p w14:paraId="6CEE1D3E">
      <w:pPr>
        <w:numPr>
          <w:ilvl w:val="1"/>
          <w:numId w:val="3"/>
        </w:num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szCs w:val="24"/>
          <w:highlight w:val="yellow"/>
          <w:lang w:val="en-US" w:eastAsia="zh-CN"/>
        </w:rPr>
        <w:t>1年，</w:t>
      </w:r>
      <w:r>
        <w:rPr>
          <w:rFonts w:hint="eastAsia" w:ascii="宋体" w:hAnsi="宋体" w:eastAsia="宋体"/>
          <w:sz w:val="24"/>
          <w:highlight w:val="yellow"/>
        </w:rPr>
        <w:t>202</w:t>
      </w:r>
      <w:r>
        <w:rPr>
          <w:rFonts w:hint="eastAsia" w:ascii="宋体" w:hAnsi="宋体" w:eastAsia="宋体"/>
          <w:sz w:val="24"/>
          <w:highlight w:val="yellow"/>
          <w:lang w:val="en-US" w:eastAsia="zh-CN"/>
        </w:rPr>
        <w:t>6</w:t>
      </w:r>
      <w:r>
        <w:rPr>
          <w:rFonts w:hint="eastAsia" w:ascii="宋体" w:hAnsi="宋体" w:eastAsia="宋体"/>
          <w:sz w:val="24"/>
          <w:highlight w:val="yellow"/>
        </w:rPr>
        <w:t>年</w:t>
      </w:r>
      <w:r>
        <w:rPr>
          <w:rFonts w:hint="eastAsia" w:ascii="宋体" w:hAnsi="宋体" w:eastAsia="宋体"/>
          <w:sz w:val="24"/>
          <w:highlight w:val="yellow"/>
          <w:lang w:val="en-US" w:eastAsia="zh-CN"/>
        </w:rPr>
        <w:t>1</w:t>
      </w:r>
      <w:r>
        <w:rPr>
          <w:rFonts w:hint="eastAsia" w:ascii="宋体" w:hAnsi="宋体" w:eastAsia="宋体"/>
          <w:sz w:val="24"/>
          <w:highlight w:val="yellow"/>
        </w:rPr>
        <w:t>月1日至202</w:t>
      </w:r>
      <w:r>
        <w:rPr>
          <w:rFonts w:hint="eastAsia" w:ascii="宋体" w:hAnsi="宋体" w:eastAsia="宋体"/>
          <w:sz w:val="24"/>
          <w:highlight w:val="yellow"/>
          <w:lang w:val="en-US" w:eastAsia="zh-CN"/>
        </w:rPr>
        <w:t>6</w:t>
      </w:r>
      <w:r>
        <w:rPr>
          <w:rFonts w:hint="eastAsia" w:ascii="宋体" w:hAnsi="宋体" w:eastAsia="宋体"/>
          <w:sz w:val="24"/>
          <w:highlight w:val="yellow"/>
        </w:rPr>
        <w:t>年</w:t>
      </w:r>
      <w:r>
        <w:rPr>
          <w:rFonts w:hint="eastAsia" w:ascii="宋体" w:hAnsi="宋体" w:eastAsia="宋体"/>
          <w:sz w:val="24"/>
          <w:highlight w:val="yellow"/>
          <w:lang w:val="en-US" w:eastAsia="zh-CN"/>
        </w:rPr>
        <w:t>12</w:t>
      </w:r>
      <w:r>
        <w:rPr>
          <w:rFonts w:hint="eastAsia" w:ascii="宋体" w:hAnsi="宋体" w:eastAsia="宋体"/>
          <w:sz w:val="24"/>
          <w:highlight w:val="yellow"/>
        </w:rPr>
        <w:t>月31日</w:t>
      </w:r>
      <w:r>
        <w:rPr>
          <w:rFonts w:hint="eastAsia" w:ascii="宋体" w:hAnsi="宋体" w:eastAsia="宋体"/>
          <w:sz w:val="24"/>
          <w:highlight w:val="yellow"/>
          <w:lang w:eastAsia="zh-CN"/>
        </w:rPr>
        <w:t>。</w:t>
      </w:r>
      <w:bookmarkStart w:id="9" w:name="_Toc470006775"/>
    </w:p>
    <w:p w14:paraId="4FE2BA56">
      <w:pPr>
        <w:numPr>
          <w:ilvl w:val="0"/>
          <w:numId w:val="3"/>
        </w:numPr>
        <w:spacing w:line="360" w:lineRule="auto"/>
        <w:ind w:left="0" w:leftChars="0" w:firstLine="0" w:firstLineChars="0"/>
        <w:jc w:val="left"/>
        <w:rPr>
          <w:rFonts w:hint="eastAsia" w:ascii="宋体" w:hAnsi="宋体" w:eastAsia="宋体" w:cs="宋体"/>
          <w:b/>
          <w:bCs/>
          <w:color w:val="000000" w:themeColor="text1"/>
          <w:szCs w:val="24"/>
          <w14:textFill>
            <w14:solidFill>
              <w14:schemeClr w14:val="tx1"/>
            </w14:solidFill>
          </w14:textFill>
        </w:rPr>
      </w:pPr>
      <w:bookmarkStart w:id="10" w:name="_Toc9479"/>
      <w:bookmarkStart w:id="11" w:name="_Toc136173547"/>
      <w:r>
        <w:rPr>
          <w:rFonts w:hint="eastAsia" w:ascii="宋体" w:hAnsi="宋体" w:eastAsia="宋体" w:cs="宋体"/>
          <w:b/>
          <w:bCs/>
          <w:color w:val="000000" w:themeColor="text1"/>
          <w:szCs w:val="24"/>
          <w14:textFill>
            <w14:solidFill>
              <w14:schemeClr w14:val="tx1"/>
            </w14:solidFill>
          </w14:textFill>
        </w:rPr>
        <w:t>投标人资格要求</w:t>
      </w:r>
      <w:bookmarkEnd w:id="9"/>
      <w:bookmarkEnd w:id="10"/>
      <w:bookmarkEnd w:id="11"/>
    </w:p>
    <w:p w14:paraId="68A4C261">
      <w:pPr>
        <w:spacing w:line="360" w:lineRule="auto"/>
        <w:ind w:firstLine="420" w:firstLineChars="200"/>
        <w:jc w:val="left"/>
        <w:rPr>
          <w:rFonts w:hint="default"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lang w:val="en-US" w:eastAsia="zh-CN"/>
          <w14:textFill>
            <w14:solidFill>
              <w14:schemeClr w14:val="tx1"/>
            </w14:solidFill>
          </w14:textFill>
        </w:rPr>
        <w:t>5.1</w:t>
      </w:r>
      <w:r>
        <w:rPr>
          <w:rFonts w:hint="default" w:ascii="宋体" w:hAnsi="宋体" w:eastAsia="宋体" w:cs="宋体"/>
          <w:color w:val="000000" w:themeColor="text1"/>
          <w:szCs w:val="24"/>
          <w14:textFill>
            <w14:solidFill>
              <w14:schemeClr w14:val="tx1"/>
            </w14:solidFill>
          </w14:textFill>
        </w:rPr>
        <w:t>营业执照：投标人应具有中华人民共和国境内注册的独立法人资格并具备独立承担民事责任的能力，提供合法有效的营业执照。</w:t>
      </w:r>
    </w:p>
    <w:p w14:paraId="42854DEB">
      <w:pPr>
        <w:spacing w:line="360" w:lineRule="auto"/>
        <w:ind w:firstLine="420" w:firstLineChars="200"/>
        <w:jc w:val="left"/>
        <w:rPr>
          <w:rFonts w:hint="default"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lang w:val="en-US" w:eastAsia="zh-CN"/>
          <w14:textFill>
            <w14:solidFill>
              <w14:schemeClr w14:val="tx1"/>
            </w14:solidFill>
          </w14:textFill>
        </w:rPr>
        <w:t>5.2</w:t>
      </w:r>
      <w:r>
        <w:rPr>
          <w:rFonts w:hint="default" w:ascii="宋体" w:hAnsi="宋体" w:eastAsia="宋体" w:cs="宋体"/>
          <w:color w:val="000000" w:themeColor="text1"/>
          <w:szCs w:val="24"/>
          <w14:textFill>
            <w14:solidFill>
              <w14:schemeClr w14:val="tx1"/>
            </w14:solidFill>
          </w14:textFill>
        </w:rPr>
        <w:t>业绩要求：投标人20</w:t>
      </w:r>
      <w:r>
        <w:rPr>
          <w:rFonts w:hint="eastAsia" w:ascii="宋体" w:hAnsi="宋体" w:eastAsia="宋体" w:cs="宋体"/>
          <w:color w:val="000000" w:themeColor="text1"/>
          <w:szCs w:val="24"/>
          <w:lang w:val="en-US" w:eastAsia="zh-CN"/>
          <w14:textFill>
            <w14:solidFill>
              <w14:schemeClr w14:val="tx1"/>
            </w14:solidFill>
          </w14:textFill>
        </w:rPr>
        <w:t>20</w:t>
      </w:r>
      <w:r>
        <w:rPr>
          <w:rFonts w:hint="default" w:ascii="宋体" w:hAnsi="宋体" w:eastAsia="宋体" w:cs="宋体"/>
          <w:color w:val="000000" w:themeColor="text1"/>
          <w:szCs w:val="24"/>
          <w14:textFill>
            <w14:solidFill>
              <w14:schemeClr w14:val="tx1"/>
            </w14:solidFill>
          </w14:textFill>
        </w:rPr>
        <w:t>年1月1日至投标截止时间（以合同签订时间为准），具有2个日处理</w:t>
      </w:r>
      <w:r>
        <w:rPr>
          <w:rFonts w:hint="eastAsia" w:ascii="宋体" w:hAnsi="宋体" w:eastAsia="宋体" w:cs="宋体"/>
          <w:color w:val="000000" w:themeColor="text1"/>
          <w:szCs w:val="24"/>
          <w:lang w:val="en-US" w:eastAsia="zh-CN"/>
          <w14:textFill>
            <w14:solidFill>
              <w14:schemeClr w14:val="tx1"/>
            </w14:solidFill>
          </w14:textFill>
        </w:rPr>
        <w:t>5</w:t>
      </w:r>
      <w:r>
        <w:rPr>
          <w:rFonts w:hint="default" w:ascii="宋体" w:hAnsi="宋体" w:eastAsia="宋体" w:cs="宋体"/>
          <w:color w:val="000000" w:themeColor="text1"/>
          <w:szCs w:val="24"/>
          <w14:textFill>
            <w14:solidFill>
              <w14:schemeClr w14:val="tx1"/>
            </w14:solidFill>
          </w14:textFill>
        </w:rPr>
        <w:t>00吨及以上垃圾焚烧厂飞灰鳌合固化处理服务业绩（垃圾焚烧电厂飞灰固化生产运营业绩），须提供业绩合同复印件并加盖投标人公章。注：合同须附合同关键页（封面页、工作内容页、规模（金额）页以及签章页等）</w:t>
      </w:r>
    </w:p>
    <w:p w14:paraId="20E6E598">
      <w:pPr>
        <w:spacing w:line="360" w:lineRule="auto"/>
        <w:ind w:firstLine="420" w:firstLineChars="200"/>
        <w:jc w:val="left"/>
        <w:rPr>
          <w:rFonts w:hint="default"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lang w:val="en-US" w:eastAsia="zh-CN"/>
          <w14:textFill>
            <w14:solidFill>
              <w14:schemeClr w14:val="tx1"/>
            </w14:solidFill>
          </w14:textFill>
        </w:rPr>
        <w:t>5.3</w:t>
      </w:r>
      <w:r>
        <w:rPr>
          <w:rFonts w:hint="default" w:ascii="宋体" w:hAnsi="宋体" w:eastAsia="宋体" w:cs="宋体"/>
          <w:color w:val="000000" w:themeColor="text1"/>
          <w:szCs w:val="24"/>
          <w14:textFill>
            <w14:solidFill>
              <w14:schemeClr w14:val="tx1"/>
            </w14:solidFill>
          </w14:textFill>
        </w:rPr>
        <w:t>信誉要求：(1)投标人具有良好的银行资信和商业信誉，没有处于被责令停业或破产状态，且资产未被重组、接管和冻结。(由投标人自行承诺，提供承诺函原件（格式自拟），若承诺与实际不符，将被取消投标或中标资格。)（2）被</w:t>
      </w:r>
      <w:r>
        <w:rPr>
          <w:rFonts w:hint="eastAsia" w:ascii="宋体" w:hAnsi="宋体" w:eastAsia="宋体" w:cs="宋体"/>
          <w:color w:val="000000" w:themeColor="text1"/>
          <w:szCs w:val="24"/>
          <w:lang w:val="en-US" w:eastAsia="zh-CN"/>
          <w14:textFill>
            <w14:solidFill>
              <w14:schemeClr w14:val="tx1"/>
            </w14:solidFill>
          </w14:textFill>
        </w:rPr>
        <w:t>广东</w:t>
      </w:r>
      <w:r>
        <w:rPr>
          <w:rFonts w:hint="default" w:ascii="宋体" w:hAnsi="宋体" w:eastAsia="宋体" w:cs="宋体"/>
          <w:color w:val="000000" w:themeColor="text1"/>
          <w:szCs w:val="24"/>
          <w14:textFill>
            <w14:solidFill>
              <w14:schemeClr w14:val="tx1"/>
            </w14:solidFill>
          </w14:textFill>
        </w:rPr>
        <w:t>省有关行政部门暂停</w:t>
      </w:r>
      <w:r>
        <w:rPr>
          <w:rFonts w:hint="eastAsia" w:ascii="宋体" w:hAnsi="宋体" w:eastAsia="宋体" w:cs="宋体"/>
          <w:color w:val="000000" w:themeColor="text1"/>
          <w:szCs w:val="24"/>
          <w:lang w:val="en-US" w:eastAsia="zh-CN"/>
          <w14:textFill>
            <w14:solidFill>
              <w14:schemeClr w14:val="tx1"/>
            </w14:solidFill>
          </w14:textFill>
        </w:rPr>
        <w:t>广东</w:t>
      </w:r>
      <w:r>
        <w:rPr>
          <w:rFonts w:hint="default" w:ascii="宋体" w:hAnsi="宋体" w:eastAsia="宋体" w:cs="宋体"/>
          <w:color w:val="000000" w:themeColor="text1"/>
          <w:szCs w:val="24"/>
          <w14:textFill>
            <w14:solidFill>
              <w14:schemeClr w14:val="tx1"/>
            </w14:solidFill>
          </w14:textFill>
        </w:rPr>
        <w:t>省（处罚行政区域内）投标资格，不得参与投标。（由投标人自行承诺（格式自拟），提供承诺函原件，若承诺与实际不符，将被取消投标或中标资格。）（3）投标截止时间前两年内，投标人单位或其法定代表人被人民法院判定犯行贿罪的，不得参与投标；参与投标的，将由评标委员会作否决投标处理。（由投标人自行承诺（格式自拟），提供承诺函原件，若承诺与实际不符，将被取消投标或中标资格。）（4）投标人未被“中国执行信息公开网”纳入“失信被执行人名单”，提供截图（以招标人在“中国执行信息公开网http://zxgk.court.gov.cn/”网站查询结果为准）。</w:t>
      </w:r>
    </w:p>
    <w:p w14:paraId="460EB88E">
      <w:pPr>
        <w:spacing w:line="360" w:lineRule="auto"/>
        <w:ind w:firstLine="420" w:firstLineChars="200"/>
        <w:jc w:val="left"/>
        <w:rPr>
          <w:rFonts w:hint="default"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lang w:val="en-US" w:eastAsia="zh-CN"/>
          <w14:textFill>
            <w14:solidFill>
              <w14:schemeClr w14:val="tx1"/>
            </w14:solidFill>
          </w14:textFill>
        </w:rPr>
        <w:t>5.4</w:t>
      </w:r>
      <w:r>
        <w:rPr>
          <w:rFonts w:hint="default" w:ascii="宋体" w:hAnsi="宋体" w:eastAsia="宋体" w:cs="宋体"/>
          <w:color w:val="000000" w:themeColor="text1"/>
          <w:szCs w:val="24"/>
          <w14:textFill>
            <w14:solidFill>
              <w14:schemeClr w14:val="tx1"/>
            </w14:solidFill>
          </w14:textFill>
        </w:rPr>
        <w:t>本项目人员配置要求（1）项目负责人要求：拟派项目负责人应具有2个垃圾焚烧电厂飞灰螯合固化处理服务项目经验，无不良执业记录。同时须提供①身份证复印件、无不良执业记录的承诺书、社保机构出具的近三个月养老保险缴费证明材料复印件并加盖投标人公章。②业绩合同复印件并加盖投标人公章。注：合同须附合同关键页（封面页、工作内容页、规模（金额）页以及签章页等，业绩以合同签订时间为准）。（2）运营负责人：运营负责人必须为本单位正式职工。须提供身份证复印件、社保机构出具的近三个月养老保险缴费证明材料复印件并加盖投标人公章。（3）专业负责人：专业负责人必须为本单位正式职工。须提供身份证复印件、社保机构出具的近三个月养老保险缴费证明材料复印件并加盖投标人公章。（4）投标人在投标时拟派的全体项目班子组成人员，在项目实施过程中未经招标人同意不得擅自更换，一经发现，招标人将予以相应处罚（提供相应承诺书）。</w:t>
      </w:r>
    </w:p>
    <w:p w14:paraId="221BD8DE">
      <w:pPr>
        <w:spacing w:line="360" w:lineRule="auto"/>
        <w:ind w:firstLine="211" w:firstLineChars="100"/>
        <w:jc w:val="left"/>
        <w:rPr>
          <w:rFonts w:hint="eastAsia" w:ascii="宋体" w:hAnsi="宋体" w:eastAsia="宋体" w:cs="宋体"/>
          <w:b/>
          <w:bCs/>
          <w:color w:val="000000" w:themeColor="text1"/>
          <w:szCs w:val="24"/>
          <w14:textFill>
            <w14:solidFill>
              <w14:schemeClr w14:val="tx1"/>
            </w14:solidFill>
          </w14:textFill>
        </w:rPr>
      </w:pPr>
      <w:r>
        <w:rPr>
          <w:rFonts w:hint="eastAsia" w:ascii="宋体" w:hAnsi="宋体" w:eastAsia="宋体" w:cs="宋体"/>
          <w:b/>
          <w:bCs/>
          <w:color w:val="000000" w:themeColor="text1"/>
          <w:szCs w:val="24"/>
          <w:lang w:val="en-US" w:eastAsia="zh-CN"/>
          <w14:textFill>
            <w14:solidFill>
              <w14:schemeClr w14:val="tx1"/>
            </w14:solidFill>
          </w14:textFill>
        </w:rPr>
        <w:t>5.5</w:t>
      </w:r>
      <w:r>
        <w:rPr>
          <w:rFonts w:hint="eastAsia" w:ascii="宋体" w:hAnsi="宋体" w:eastAsia="宋体" w:cs="宋体"/>
          <w:b/>
          <w:bCs/>
          <w:color w:val="000000" w:themeColor="text1"/>
          <w:szCs w:val="24"/>
          <w14:textFill>
            <w14:solidFill>
              <w14:schemeClr w14:val="tx1"/>
            </w14:solidFill>
          </w14:textFill>
        </w:rPr>
        <w:t>人员要求：</w:t>
      </w:r>
    </w:p>
    <w:p w14:paraId="0C109ACB">
      <w:pPr>
        <w:spacing w:line="360" w:lineRule="auto"/>
        <w:ind w:firstLine="420" w:firstLineChars="200"/>
        <w:jc w:val="left"/>
        <w:rPr>
          <w:rFonts w:hint="eastAsia" w:ascii="宋体" w:hAnsi="宋体" w:eastAsia="宋体" w:cs="宋体"/>
          <w:color w:val="000000" w:themeColor="text1"/>
          <w:szCs w:val="24"/>
          <w:lang w:val="en-US" w:eastAsia="zh-CN"/>
          <w14:textFill>
            <w14:solidFill>
              <w14:schemeClr w14:val="tx1"/>
            </w14:solidFill>
          </w14:textFill>
        </w:rPr>
      </w:pPr>
      <w:r>
        <w:rPr>
          <w:rFonts w:hint="eastAsia" w:ascii="宋体" w:hAnsi="宋体" w:eastAsia="宋体" w:cs="宋体"/>
          <w:color w:val="000000" w:themeColor="text1"/>
          <w:szCs w:val="24"/>
          <w:lang w:val="en-US" w:eastAsia="zh-CN"/>
          <w14:textFill>
            <w14:solidFill>
              <w14:schemeClr w14:val="tx1"/>
            </w14:solidFill>
          </w14:textFill>
        </w:rPr>
        <w:t>5.5.1相关人员至少3个同等项目的服务业绩，满足专业技术能力。</w:t>
      </w:r>
    </w:p>
    <w:p w14:paraId="2914FB40">
      <w:pPr>
        <w:spacing w:line="360" w:lineRule="auto"/>
        <w:ind w:firstLine="420" w:firstLineChars="200"/>
        <w:jc w:val="left"/>
        <w:rPr>
          <w:rFonts w:hint="eastAsia" w:ascii="宋体" w:hAnsi="宋体" w:eastAsia="宋体" w:cs="宋体"/>
          <w:color w:val="000000" w:themeColor="text1"/>
          <w:szCs w:val="24"/>
          <w:lang w:val="en-US" w:eastAsia="zh-CN"/>
          <w14:textFill>
            <w14:solidFill>
              <w14:schemeClr w14:val="tx1"/>
            </w14:solidFill>
          </w14:textFill>
        </w:rPr>
      </w:pPr>
      <w:r>
        <w:rPr>
          <w:rFonts w:hint="eastAsia" w:ascii="宋体" w:hAnsi="宋体" w:eastAsia="宋体" w:cs="宋体"/>
          <w:color w:val="000000" w:themeColor="text1"/>
          <w:szCs w:val="24"/>
          <w:lang w:val="en-US" w:eastAsia="zh-CN"/>
          <w14:textFill>
            <w14:solidFill>
              <w14:schemeClr w14:val="tx1"/>
            </w14:solidFill>
          </w14:textFill>
        </w:rPr>
        <w:t>5.5.2要求企业或个人购买保险证明（电子保单或复印件加盖公章），原则上工伤或意外身故险单项不低于100万元</w:t>
      </w:r>
    </w:p>
    <w:p w14:paraId="3F889F98">
      <w:pPr>
        <w:spacing w:line="360" w:lineRule="auto"/>
        <w:ind w:firstLine="210" w:firstLineChars="100"/>
        <w:jc w:val="left"/>
        <w:rPr>
          <w:rFonts w:hint="eastAsia" w:ascii="宋体" w:hAnsi="宋体" w:eastAsia="宋体" w:cs="宋体"/>
          <w:color w:val="000000" w:themeColor="text1"/>
          <w:szCs w:val="24"/>
          <w:lang w:val="en-US" w:eastAsia="zh-CN"/>
          <w14:textFill>
            <w14:solidFill>
              <w14:schemeClr w14:val="tx1"/>
            </w14:solidFill>
          </w14:textFill>
        </w:rPr>
      </w:pPr>
      <w:r>
        <w:rPr>
          <w:rFonts w:hint="eastAsia" w:ascii="宋体" w:hAnsi="宋体" w:eastAsia="宋体" w:cs="宋体"/>
          <w:color w:val="000000" w:themeColor="text1"/>
          <w:szCs w:val="24"/>
          <w:lang w:val="en-US" w:eastAsia="zh-CN"/>
          <w14:textFill>
            <w14:solidFill>
              <w14:schemeClr w14:val="tx1"/>
            </w14:solidFill>
          </w14:textFill>
        </w:rPr>
        <w:t>5.6投标方中标后需提供的资料</w:t>
      </w:r>
    </w:p>
    <w:p w14:paraId="737F70B8">
      <w:pPr>
        <w:spacing w:line="360" w:lineRule="auto"/>
        <w:ind w:firstLine="420" w:firstLineChars="200"/>
        <w:jc w:val="left"/>
        <w:rPr>
          <w:rFonts w:hint="default" w:ascii="宋体" w:hAnsi="宋体" w:eastAsia="宋体" w:cs="宋体"/>
          <w:color w:val="000000" w:themeColor="text1"/>
          <w:szCs w:val="24"/>
          <w:lang w:val="en-US" w:eastAsia="zh-CN"/>
          <w14:textFill>
            <w14:solidFill>
              <w14:schemeClr w14:val="tx1"/>
            </w14:solidFill>
          </w14:textFill>
        </w:rPr>
      </w:pPr>
      <w:r>
        <w:rPr>
          <w:rFonts w:hint="eastAsia" w:ascii="宋体" w:hAnsi="宋体" w:eastAsia="宋体" w:cs="宋体"/>
          <w:color w:val="000000" w:themeColor="text1"/>
          <w:szCs w:val="24"/>
          <w:lang w:val="en-US" w:eastAsia="zh-CN"/>
          <w14:textFill>
            <w14:solidFill>
              <w14:schemeClr w14:val="tx1"/>
            </w14:solidFill>
          </w14:textFill>
        </w:rPr>
        <w:t>5.6.1</w:t>
      </w:r>
      <w:r>
        <w:rPr>
          <w:rFonts w:hint="default" w:ascii="宋体" w:hAnsi="宋体" w:eastAsia="宋体" w:cs="宋体"/>
          <w:color w:val="000000" w:themeColor="text1"/>
          <w:szCs w:val="24"/>
          <w:lang w:val="en-US" w:eastAsia="zh-CN"/>
          <w14:textFill>
            <w14:solidFill>
              <w14:schemeClr w14:val="tx1"/>
            </w14:solidFill>
          </w14:textFill>
        </w:rPr>
        <w:t>提供合同或协议、安健环协议；（签章版）</w:t>
      </w:r>
    </w:p>
    <w:p w14:paraId="02B1CEA5">
      <w:pPr>
        <w:spacing w:line="360" w:lineRule="auto"/>
        <w:ind w:firstLine="420" w:firstLineChars="200"/>
        <w:jc w:val="left"/>
        <w:rPr>
          <w:rFonts w:hint="default" w:ascii="宋体" w:hAnsi="宋体" w:eastAsia="宋体" w:cs="宋体"/>
          <w:color w:val="000000" w:themeColor="text1"/>
          <w:szCs w:val="24"/>
          <w:lang w:val="en-US" w:eastAsia="zh-CN"/>
          <w14:textFill>
            <w14:solidFill>
              <w14:schemeClr w14:val="tx1"/>
            </w14:solidFill>
          </w14:textFill>
        </w:rPr>
      </w:pPr>
      <w:r>
        <w:rPr>
          <w:rFonts w:hint="eastAsia" w:ascii="宋体" w:hAnsi="宋体" w:eastAsia="宋体" w:cs="宋体"/>
          <w:color w:val="000000" w:themeColor="text1"/>
          <w:szCs w:val="24"/>
          <w:lang w:val="en-US" w:eastAsia="zh-CN"/>
          <w14:textFill>
            <w14:solidFill>
              <w14:schemeClr w14:val="tx1"/>
            </w14:solidFill>
          </w14:textFill>
        </w:rPr>
        <w:t>5.6.2</w:t>
      </w:r>
      <w:r>
        <w:rPr>
          <w:rFonts w:hint="default" w:ascii="宋体" w:hAnsi="宋体" w:eastAsia="宋体" w:cs="宋体"/>
          <w:color w:val="000000" w:themeColor="text1"/>
          <w:szCs w:val="24"/>
          <w:lang w:val="en-US" w:eastAsia="zh-CN"/>
          <w14:textFill>
            <w14:solidFill>
              <w14:schemeClr w14:val="tx1"/>
            </w14:solidFill>
          </w14:textFill>
        </w:rPr>
        <w:t>企业营业执照、资质证书（若需要）、安全生产许可证、法人身份证或代理人身份证（授权委托书）等、（复印件加盖公章）</w:t>
      </w:r>
    </w:p>
    <w:p w14:paraId="30C2A6DC">
      <w:pPr>
        <w:spacing w:line="360" w:lineRule="auto"/>
        <w:ind w:firstLine="420" w:firstLineChars="200"/>
        <w:jc w:val="left"/>
        <w:rPr>
          <w:rFonts w:hint="default" w:ascii="宋体" w:hAnsi="宋体" w:eastAsia="宋体" w:cs="宋体"/>
          <w:color w:val="000000" w:themeColor="text1"/>
          <w:szCs w:val="24"/>
          <w:lang w:val="en-US" w:eastAsia="zh-CN"/>
          <w14:textFill>
            <w14:solidFill>
              <w14:schemeClr w14:val="tx1"/>
            </w14:solidFill>
          </w14:textFill>
        </w:rPr>
      </w:pPr>
      <w:r>
        <w:rPr>
          <w:rFonts w:hint="eastAsia" w:ascii="宋体" w:hAnsi="宋体" w:eastAsia="宋体" w:cs="宋体"/>
          <w:color w:val="000000" w:themeColor="text1"/>
          <w:szCs w:val="24"/>
          <w:lang w:val="en-US" w:eastAsia="zh-CN"/>
          <w14:textFill>
            <w14:solidFill>
              <w14:schemeClr w14:val="tx1"/>
            </w14:solidFill>
          </w14:textFill>
        </w:rPr>
        <w:t>5.6.3</w:t>
      </w:r>
      <w:r>
        <w:rPr>
          <w:rFonts w:hint="default" w:ascii="宋体" w:hAnsi="宋体" w:eastAsia="宋体" w:cs="宋体"/>
          <w:color w:val="000000" w:themeColor="text1"/>
          <w:szCs w:val="24"/>
          <w:lang w:val="en-US" w:eastAsia="zh-CN"/>
          <w14:textFill>
            <w14:solidFill>
              <w14:schemeClr w14:val="tx1"/>
            </w14:solidFill>
          </w14:textFill>
        </w:rPr>
        <w:t>企业项目人员管理组织架构及任命书、审核重要人员身份证、上岗证、要求上岗人员年龄不大于55岁；（盖章版）</w:t>
      </w:r>
    </w:p>
    <w:p w14:paraId="131C2CD9">
      <w:pPr>
        <w:spacing w:line="360" w:lineRule="auto"/>
        <w:ind w:firstLine="420" w:firstLineChars="200"/>
        <w:jc w:val="left"/>
        <w:rPr>
          <w:rFonts w:hint="default" w:ascii="宋体" w:hAnsi="宋体" w:eastAsia="宋体" w:cs="宋体"/>
          <w:color w:val="000000" w:themeColor="text1"/>
          <w:szCs w:val="24"/>
          <w:lang w:val="en-US" w:eastAsia="zh-CN"/>
          <w14:textFill>
            <w14:solidFill>
              <w14:schemeClr w14:val="tx1"/>
            </w14:solidFill>
          </w14:textFill>
        </w:rPr>
      </w:pPr>
      <w:r>
        <w:rPr>
          <w:rFonts w:hint="eastAsia" w:ascii="宋体" w:hAnsi="宋体" w:eastAsia="宋体" w:cs="宋体"/>
          <w:color w:val="000000" w:themeColor="text1"/>
          <w:szCs w:val="24"/>
          <w:lang w:val="en-US" w:eastAsia="zh-CN"/>
          <w14:textFill>
            <w14:solidFill>
              <w14:schemeClr w14:val="tx1"/>
            </w14:solidFill>
          </w14:textFill>
        </w:rPr>
        <w:t>5.6.4</w:t>
      </w:r>
      <w:r>
        <w:rPr>
          <w:rFonts w:hint="default" w:ascii="宋体" w:hAnsi="宋体" w:eastAsia="宋体" w:cs="宋体"/>
          <w:color w:val="000000" w:themeColor="text1"/>
          <w:szCs w:val="24"/>
          <w:lang w:val="en-US" w:eastAsia="zh-CN"/>
          <w14:textFill>
            <w14:solidFill>
              <w14:schemeClr w14:val="tx1"/>
            </w14:solidFill>
          </w14:textFill>
        </w:rPr>
        <w:t>原则上需提供主要岗位人员社保缴纳证明（若有）（复印件加盖公章）</w:t>
      </w:r>
    </w:p>
    <w:p w14:paraId="7C94D8F5">
      <w:pPr>
        <w:spacing w:line="360" w:lineRule="auto"/>
        <w:ind w:firstLine="420" w:firstLineChars="200"/>
        <w:jc w:val="left"/>
        <w:rPr>
          <w:rFonts w:hint="default" w:ascii="宋体" w:hAnsi="宋体" w:eastAsia="宋体" w:cs="宋体"/>
          <w:color w:val="000000" w:themeColor="text1"/>
          <w:szCs w:val="24"/>
          <w:lang w:val="en-US" w:eastAsia="zh-CN"/>
          <w14:textFill>
            <w14:solidFill>
              <w14:schemeClr w14:val="tx1"/>
            </w14:solidFill>
          </w14:textFill>
        </w:rPr>
      </w:pPr>
      <w:r>
        <w:rPr>
          <w:rFonts w:hint="eastAsia" w:ascii="宋体" w:hAnsi="宋体" w:eastAsia="宋体" w:cs="宋体"/>
          <w:color w:val="000000" w:themeColor="text1"/>
          <w:szCs w:val="24"/>
          <w:lang w:val="en-US" w:eastAsia="zh-CN"/>
          <w14:textFill>
            <w14:solidFill>
              <w14:schemeClr w14:val="tx1"/>
            </w14:solidFill>
          </w14:textFill>
        </w:rPr>
        <w:t>5.6.5</w:t>
      </w:r>
      <w:r>
        <w:rPr>
          <w:rFonts w:hint="default" w:ascii="宋体" w:hAnsi="宋体" w:eastAsia="宋体" w:cs="宋体"/>
          <w:color w:val="000000" w:themeColor="text1"/>
          <w:szCs w:val="24"/>
          <w:lang w:val="en-US" w:eastAsia="zh-CN"/>
          <w14:textFill>
            <w14:solidFill>
              <w14:schemeClr w14:val="tx1"/>
            </w14:solidFill>
          </w14:textFill>
        </w:rPr>
        <w:t xml:space="preserve">要求企业或个人购买保险证明（电子保单或复印件加盖公章），原则上工伤或意外身故险单项不低于100万元； </w:t>
      </w:r>
    </w:p>
    <w:p w14:paraId="69D70026">
      <w:pPr>
        <w:spacing w:line="360" w:lineRule="auto"/>
        <w:ind w:firstLine="420" w:firstLineChars="200"/>
        <w:jc w:val="left"/>
        <w:rPr>
          <w:rFonts w:hint="default" w:ascii="宋体" w:hAnsi="宋体" w:eastAsia="宋体" w:cs="宋体"/>
          <w:color w:val="000000" w:themeColor="text1"/>
          <w:szCs w:val="24"/>
          <w:lang w:val="en-US" w:eastAsia="zh-CN"/>
          <w14:textFill>
            <w14:solidFill>
              <w14:schemeClr w14:val="tx1"/>
            </w14:solidFill>
          </w14:textFill>
        </w:rPr>
      </w:pPr>
      <w:r>
        <w:rPr>
          <w:rFonts w:hint="eastAsia" w:ascii="宋体" w:hAnsi="宋体" w:eastAsia="宋体" w:cs="宋体"/>
          <w:color w:val="000000" w:themeColor="text1"/>
          <w:szCs w:val="24"/>
          <w:lang w:val="en-US" w:eastAsia="zh-CN"/>
          <w14:textFill>
            <w14:solidFill>
              <w14:schemeClr w14:val="tx1"/>
            </w14:solidFill>
          </w14:textFill>
        </w:rPr>
        <w:t>5.6.6</w:t>
      </w:r>
      <w:r>
        <w:rPr>
          <w:rFonts w:hint="default" w:ascii="宋体" w:hAnsi="宋体" w:eastAsia="宋体" w:cs="宋体"/>
          <w:color w:val="000000" w:themeColor="text1"/>
          <w:szCs w:val="24"/>
          <w:lang w:val="en-US" w:eastAsia="zh-CN"/>
          <w14:textFill>
            <w14:solidFill>
              <w14:schemeClr w14:val="tx1"/>
            </w14:solidFill>
          </w14:textFill>
        </w:rPr>
        <w:t>特种作业人员及设备设施必须提供证照审核（人员上岗证、设备有效检验证照等）；（若有）（复印件加盖公章）</w:t>
      </w:r>
    </w:p>
    <w:p w14:paraId="3C23C0FE">
      <w:pPr>
        <w:spacing w:line="360" w:lineRule="auto"/>
        <w:ind w:firstLine="420" w:firstLineChars="200"/>
        <w:jc w:val="left"/>
        <w:rPr>
          <w:rFonts w:hint="default" w:ascii="宋体" w:hAnsi="宋体" w:eastAsia="宋体" w:cs="宋体"/>
          <w:color w:val="000000" w:themeColor="text1"/>
          <w:szCs w:val="24"/>
          <w:lang w:val="en-US" w:eastAsia="zh-CN"/>
          <w14:textFill>
            <w14:solidFill>
              <w14:schemeClr w14:val="tx1"/>
            </w14:solidFill>
          </w14:textFill>
        </w:rPr>
      </w:pPr>
      <w:r>
        <w:rPr>
          <w:rFonts w:hint="eastAsia" w:ascii="宋体" w:hAnsi="宋体" w:eastAsia="宋体" w:cs="宋体"/>
          <w:color w:val="000000" w:themeColor="text1"/>
          <w:szCs w:val="24"/>
          <w:lang w:val="en-US" w:eastAsia="zh-CN"/>
          <w14:textFill>
            <w14:solidFill>
              <w14:schemeClr w14:val="tx1"/>
            </w14:solidFill>
          </w14:textFill>
        </w:rPr>
        <w:t>5.6.7</w:t>
      </w:r>
      <w:r>
        <w:rPr>
          <w:rFonts w:hint="default" w:ascii="宋体" w:hAnsi="宋体" w:eastAsia="宋体" w:cs="宋体"/>
          <w:color w:val="000000" w:themeColor="text1"/>
          <w:szCs w:val="24"/>
          <w:lang w:val="en-US" w:eastAsia="zh-CN"/>
          <w14:textFill>
            <w14:solidFill>
              <w14:schemeClr w14:val="tx1"/>
            </w14:solidFill>
          </w14:textFill>
        </w:rPr>
        <w:t>施工入场前编制施工或作业方案、安全措施方案及应急预案与现场处置方案、书面形式报甲方审批；（若有）（签章版）</w:t>
      </w:r>
    </w:p>
    <w:p w14:paraId="680B2780">
      <w:pPr>
        <w:spacing w:line="360" w:lineRule="auto"/>
        <w:ind w:firstLine="420" w:firstLineChars="200"/>
        <w:jc w:val="left"/>
        <w:rPr>
          <w:rFonts w:hint="default" w:ascii="宋体" w:hAnsi="宋体" w:eastAsia="宋体" w:cs="宋体"/>
          <w:color w:val="000000" w:themeColor="text1"/>
          <w:szCs w:val="24"/>
          <w:lang w:val="en-US" w:eastAsia="zh-CN"/>
          <w14:textFill>
            <w14:solidFill>
              <w14:schemeClr w14:val="tx1"/>
            </w14:solidFill>
          </w14:textFill>
        </w:rPr>
      </w:pPr>
      <w:r>
        <w:rPr>
          <w:rFonts w:hint="eastAsia" w:ascii="宋体" w:hAnsi="宋体" w:eastAsia="宋体" w:cs="宋体"/>
          <w:color w:val="000000" w:themeColor="text1"/>
          <w:szCs w:val="24"/>
          <w:lang w:val="en-US" w:eastAsia="zh-CN"/>
          <w14:textFill>
            <w14:solidFill>
              <w14:schemeClr w14:val="tx1"/>
            </w14:solidFill>
          </w14:textFill>
        </w:rPr>
        <w:t>5.6.8</w:t>
      </w:r>
      <w:r>
        <w:rPr>
          <w:rFonts w:hint="default" w:ascii="宋体" w:hAnsi="宋体" w:eastAsia="宋体" w:cs="宋体"/>
          <w:color w:val="000000" w:themeColor="text1"/>
          <w:szCs w:val="24"/>
          <w:lang w:val="en-US" w:eastAsia="zh-CN"/>
          <w14:textFill>
            <w14:solidFill>
              <w14:schemeClr w14:val="tx1"/>
            </w14:solidFill>
          </w14:textFill>
        </w:rPr>
        <w:t>施工入场前提供工器具及机械明细清单书面报甲方审核；（若有）（盖章版）</w:t>
      </w:r>
    </w:p>
    <w:p w14:paraId="6058C71F">
      <w:pPr>
        <w:spacing w:line="360" w:lineRule="auto"/>
        <w:jc w:val="left"/>
        <w:rPr>
          <w:rFonts w:hint="default" w:ascii="宋体" w:hAnsi="宋体" w:eastAsia="宋体" w:cs="宋体"/>
          <w:color w:val="000000" w:themeColor="text1"/>
          <w:szCs w:val="24"/>
          <w:lang w:val="en-US" w:eastAsia="zh-CN"/>
          <w14:textFill>
            <w14:solidFill>
              <w14:schemeClr w14:val="tx1"/>
            </w14:solidFill>
          </w14:textFill>
        </w:rPr>
      </w:pPr>
      <w:r>
        <w:rPr>
          <w:rFonts w:hint="eastAsia" w:ascii="宋体" w:hAnsi="宋体" w:eastAsia="宋体" w:cs="宋体"/>
          <w:color w:val="000000" w:themeColor="text1"/>
          <w:szCs w:val="24"/>
          <w:lang w:val="en-US" w:eastAsia="zh-CN"/>
          <w14:textFill>
            <w14:solidFill>
              <w14:schemeClr w14:val="tx1"/>
            </w14:solidFill>
          </w14:textFill>
        </w:rPr>
        <w:t xml:space="preserve">    5.6.9</w:t>
      </w:r>
      <w:r>
        <w:rPr>
          <w:rFonts w:hint="default" w:ascii="宋体" w:hAnsi="宋体" w:eastAsia="宋体" w:cs="宋体"/>
          <w:color w:val="000000" w:themeColor="text1"/>
          <w:szCs w:val="24"/>
          <w:lang w:val="en-US" w:eastAsia="zh-CN"/>
          <w14:textFill>
            <w14:solidFill>
              <w14:schemeClr w14:val="tx1"/>
            </w14:solidFill>
          </w14:textFill>
        </w:rPr>
        <w:t>施工人员入场后所有人员需进行施工方案、安全方案及预案的书面交底（提共相关影像书面资料）（若有）</w:t>
      </w:r>
    </w:p>
    <w:p w14:paraId="5783E945">
      <w:pPr>
        <w:spacing w:line="360" w:lineRule="auto"/>
        <w:ind w:firstLine="420" w:firstLineChars="200"/>
        <w:jc w:val="left"/>
        <w:rPr>
          <w:rFonts w:hint="default" w:ascii="宋体" w:hAnsi="宋体" w:eastAsia="宋体" w:cs="宋体"/>
          <w:color w:val="000000" w:themeColor="text1"/>
          <w:szCs w:val="24"/>
          <w:lang w:val="en-US" w:eastAsia="zh-CN"/>
          <w14:textFill>
            <w14:solidFill>
              <w14:schemeClr w14:val="tx1"/>
            </w14:solidFill>
          </w14:textFill>
        </w:rPr>
      </w:pPr>
      <w:r>
        <w:rPr>
          <w:rFonts w:hint="eastAsia" w:ascii="宋体" w:hAnsi="宋体" w:eastAsia="宋体" w:cs="宋体"/>
          <w:color w:val="000000" w:themeColor="text1"/>
          <w:szCs w:val="24"/>
          <w:lang w:val="en-US" w:eastAsia="zh-CN"/>
          <w14:textFill>
            <w14:solidFill>
              <w14:schemeClr w14:val="tx1"/>
            </w14:solidFill>
          </w14:textFill>
        </w:rPr>
        <w:t>5.6.10</w:t>
      </w:r>
      <w:r>
        <w:rPr>
          <w:rFonts w:hint="default" w:ascii="宋体" w:hAnsi="宋体" w:eastAsia="宋体" w:cs="宋体"/>
          <w:color w:val="000000" w:themeColor="text1"/>
          <w:szCs w:val="24"/>
          <w:lang w:val="en-US" w:eastAsia="zh-CN"/>
          <w14:textFill>
            <w14:solidFill>
              <w14:schemeClr w14:val="tx1"/>
            </w14:solidFill>
          </w14:textFill>
        </w:rPr>
        <w:t>施工人员入场后需进行完成安全培训教育、考试合格后方可上岗（提交相关影像书面资料）；</w:t>
      </w:r>
    </w:p>
    <w:p w14:paraId="3DAED5E8">
      <w:pPr>
        <w:pStyle w:val="2"/>
        <w:numPr>
          <w:ilvl w:val="0"/>
          <w:numId w:val="0"/>
        </w:numPr>
        <w:ind w:leftChars="0"/>
        <w:rPr>
          <w:rFonts w:hint="eastAsia"/>
        </w:rPr>
      </w:pPr>
    </w:p>
    <w:p w14:paraId="42351E63">
      <w:pPr>
        <w:autoSpaceDE w:val="0"/>
        <w:autoSpaceDN w:val="0"/>
        <w:spacing w:before="120" w:after="120" w:afterLines="50" w:line="360" w:lineRule="auto"/>
        <w:jc w:val="left"/>
        <w:outlineLvl w:val="0"/>
        <w:rPr>
          <w:rFonts w:ascii="宋体" w:hAnsi="宋体" w:eastAsia="宋体" w:cs="宋体"/>
          <w:b/>
          <w:color w:val="000000" w:themeColor="text1"/>
          <w:szCs w:val="24"/>
          <w14:textFill>
            <w14:solidFill>
              <w14:schemeClr w14:val="tx1"/>
            </w14:solidFill>
          </w14:textFill>
        </w:rPr>
      </w:pPr>
      <w:bookmarkStart w:id="12" w:name="_Toc4107"/>
      <w:bookmarkStart w:id="13" w:name="_Toc136173548"/>
      <w:r>
        <w:rPr>
          <w:rFonts w:hint="eastAsia" w:ascii="宋体" w:hAnsi="宋体" w:eastAsia="宋体" w:cs="宋体"/>
          <w:b/>
          <w:color w:val="000000" w:themeColor="text1"/>
          <w:szCs w:val="24"/>
          <w:lang w:val="en-US" w:eastAsia="zh-CN"/>
          <w14:textFill>
            <w14:solidFill>
              <w14:schemeClr w14:val="tx1"/>
            </w14:solidFill>
          </w14:textFill>
        </w:rPr>
        <w:t>6</w:t>
      </w:r>
      <w:r>
        <w:rPr>
          <w:rFonts w:hint="eastAsia" w:ascii="宋体" w:hAnsi="宋体" w:eastAsia="宋体" w:cs="宋体"/>
          <w:b/>
          <w:color w:val="000000" w:themeColor="text1"/>
          <w:szCs w:val="24"/>
          <w14:textFill>
            <w14:solidFill>
              <w14:schemeClr w14:val="tx1"/>
            </w14:solidFill>
          </w14:textFill>
        </w:rPr>
        <w:t>.招标文件出售时间</w:t>
      </w:r>
      <w:bookmarkEnd w:id="12"/>
      <w:bookmarkEnd w:id="13"/>
    </w:p>
    <w:p w14:paraId="281F8762">
      <w:pPr>
        <w:spacing w:line="360" w:lineRule="auto"/>
        <w:jc w:val="left"/>
        <w:rPr>
          <w:rFonts w:ascii="宋体" w:hAnsi="宋体" w:eastAsia="宋体" w:cs="宋体"/>
          <w:b/>
          <w:bCs/>
          <w:color w:val="000000" w:themeColor="text1"/>
          <w:szCs w:val="24"/>
          <w:highlight w:val="green"/>
          <w14:textFill>
            <w14:solidFill>
              <w14:schemeClr w14:val="tx1"/>
            </w14:solidFill>
          </w14:textFill>
        </w:rPr>
      </w:pPr>
      <w:r>
        <w:rPr>
          <w:rFonts w:hint="eastAsia" w:ascii="宋体" w:hAnsi="宋体" w:eastAsia="宋体" w:cs="宋体"/>
          <w:b/>
          <w:bCs/>
          <w:color w:val="000000" w:themeColor="text1"/>
          <w:szCs w:val="24"/>
          <w:highlight w:val="green"/>
          <w14:textFill>
            <w14:solidFill>
              <w14:schemeClr w14:val="tx1"/>
            </w14:solidFill>
          </w14:textFill>
        </w:rPr>
        <w:t>自202</w:t>
      </w:r>
      <w:r>
        <w:rPr>
          <w:rFonts w:hint="eastAsia" w:ascii="宋体" w:hAnsi="宋体" w:eastAsia="宋体" w:cs="宋体"/>
          <w:b/>
          <w:bCs/>
          <w:color w:val="000000" w:themeColor="text1"/>
          <w:szCs w:val="24"/>
          <w:highlight w:val="green"/>
          <w:lang w:val="en-US" w:eastAsia="zh-CN"/>
          <w14:textFill>
            <w14:solidFill>
              <w14:schemeClr w14:val="tx1"/>
            </w14:solidFill>
          </w14:textFill>
        </w:rPr>
        <w:t>5</w:t>
      </w:r>
      <w:r>
        <w:rPr>
          <w:rFonts w:hint="eastAsia" w:ascii="宋体" w:hAnsi="宋体" w:eastAsia="宋体" w:cs="宋体"/>
          <w:b/>
          <w:bCs/>
          <w:color w:val="000000" w:themeColor="text1"/>
          <w:szCs w:val="24"/>
          <w:highlight w:val="green"/>
          <w14:textFill>
            <w14:solidFill>
              <w14:schemeClr w14:val="tx1"/>
            </w14:solidFill>
          </w14:textFill>
        </w:rPr>
        <w:t>年</w:t>
      </w:r>
      <w:r>
        <w:rPr>
          <w:rFonts w:hint="eastAsia" w:ascii="宋体" w:hAnsi="宋体" w:eastAsia="宋体" w:cs="宋体"/>
          <w:b/>
          <w:bCs/>
          <w:color w:val="000000" w:themeColor="text1"/>
          <w:szCs w:val="24"/>
          <w:highlight w:val="green"/>
          <w:lang w:val="en-US" w:eastAsia="zh-CN"/>
          <w14:textFill>
            <w14:solidFill>
              <w14:schemeClr w14:val="tx1"/>
            </w14:solidFill>
          </w14:textFill>
        </w:rPr>
        <w:t>11</w:t>
      </w:r>
      <w:r>
        <w:rPr>
          <w:rFonts w:hint="eastAsia" w:ascii="宋体" w:hAnsi="宋体" w:eastAsia="宋体" w:cs="宋体"/>
          <w:b/>
          <w:bCs/>
          <w:color w:val="000000" w:themeColor="text1"/>
          <w:szCs w:val="24"/>
          <w:highlight w:val="green"/>
          <w14:textFill>
            <w14:solidFill>
              <w14:schemeClr w14:val="tx1"/>
            </w14:solidFill>
          </w14:textFill>
        </w:rPr>
        <w:t>月</w:t>
      </w:r>
      <w:r>
        <w:rPr>
          <w:rFonts w:hint="eastAsia" w:ascii="宋体" w:hAnsi="宋体" w:eastAsia="宋体" w:cs="宋体"/>
          <w:b/>
          <w:bCs/>
          <w:color w:val="000000" w:themeColor="text1"/>
          <w:szCs w:val="24"/>
          <w:highlight w:val="green"/>
          <w:lang w:val="en-US" w:eastAsia="zh-CN"/>
          <w14:textFill>
            <w14:solidFill>
              <w14:schemeClr w14:val="tx1"/>
            </w14:solidFill>
          </w14:textFill>
        </w:rPr>
        <w:t>20</w:t>
      </w:r>
      <w:r>
        <w:rPr>
          <w:rFonts w:hint="eastAsia" w:ascii="宋体" w:hAnsi="宋体" w:eastAsia="宋体" w:cs="宋体"/>
          <w:b/>
          <w:bCs/>
          <w:color w:val="000000" w:themeColor="text1"/>
          <w:szCs w:val="24"/>
          <w:highlight w:val="green"/>
          <w14:textFill>
            <w14:solidFill>
              <w14:schemeClr w14:val="tx1"/>
            </w14:solidFill>
          </w14:textFill>
        </w:rPr>
        <w:t>日-</w:t>
      </w:r>
      <w:r>
        <w:rPr>
          <w:rFonts w:hint="eastAsia" w:ascii="宋体" w:hAnsi="宋体" w:eastAsia="宋体" w:cs="宋体"/>
          <w:b/>
          <w:bCs/>
          <w:color w:val="000000" w:themeColor="text1"/>
          <w:szCs w:val="24"/>
          <w:highlight w:val="green"/>
          <w:lang w:val="en-US" w:eastAsia="zh-CN"/>
          <w14:textFill>
            <w14:solidFill>
              <w14:schemeClr w14:val="tx1"/>
            </w14:solidFill>
          </w14:textFill>
        </w:rPr>
        <w:t>12</w:t>
      </w:r>
      <w:r>
        <w:rPr>
          <w:rFonts w:hint="eastAsia" w:ascii="宋体" w:hAnsi="宋体" w:eastAsia="宋体" w:cs="宋体"/>
          <w:b/>
          <w:bCs/>
          <w:color w:val="000000" w:themeColor="text1"/>
          <w:szCs w:val="24"/>
          <w:highlight w:val="green"/>
          <w14:textFill>
            <w14:solidFill>
              <w14:schemeClr w14:val="tx1"/>
            </w14:solidFill>
          </w14:textFill>
        </w:rPr>
        <w:t>月</w:t>
      </w:r>
      <w:r>
        <w:rPr>
          <w:rFonts w:hint="eastAsia" w:ascii="宋体" w:hAnsi="宋体" w:eastAsia="宋体" w:cs="宋体"/>
          <w:b/>
          <w:bCs/>
          <w:color w:val="000000" w:themeColor="text1"/>
          <w:szCs w:val="24"/>
          <w:highlight w:val="green"/>
          <w:lang w:val="en-US" w:eastAsia="zh-CN"/>
          <w14:textFill>
            <w14:solidFill>
              <w14:schemeClr w14:val="tx1"/>
            </w14:solidFill>
          </w14:textFill>
        </w:rPr>
        <w:t>02</w:t>
      </w:r>
      <w:r>
        <w:rPr>
          <w:rFonts w:hint="eastAsia" w:ascii="宋体" w:hAnsi="宋体" w:eastAsia="宋体" w:cs="宋体"/>
          <w:b/>
          <w:bCs/>
          <w:color w:val="000000" w:themeColor="text1"/>
          <w:szCs w:val="24"/>
          <w:highlight w:val="green"/>
          <w14:textFill>
            <w14:solidFill>
              <w14:schemeClr w14:val="tx1"/>
            </w14:solidFill>
          </w14:textFill>
        </w:rPr>
        <w:t>日止。</w:t>
      </w:r>
    </w:p>
    <w:p w14:paraId="052ACBD1">
      <w:pPr>
        <w:autoSpaceDE w:val="0"/>
        <w:autoSpaceDN w:val="0"/>
        <w:spacing w:before="120" w:after="120" w:afterLines="50" w:line="360" w:lineRule="auto"/>
        <w:jc w:val="left"/>
        <w:outlineLvl w:val="0"/>
        <w:rPr>
          <w:rFonts w:ascii="宋体" w:hAnsi="宋体" w:eastAsia="宋体" w:cs="宋体"/>
          <w:b/>
          <w:color w:val="000000" w:themeColor="text1"/>
          <w:szCs w:val="24"/>
          <w14:textFill>
            <w14:solidFill>
              <w14:schemeClr w14:val="tx1"/>
            </w14:solidFill>
          </w14:textFill>
        </w:rPr>
      </w:pPr>
      <w:bookmarkStart w:id="14" w:name="_Toc6230"/>
      <w:bookmarkStart w:id="15" w:name="_Toc136173549"/>
      <w:r>
        <w:rPr>
          <w:rFonts w:hint="eastAsia" w:ascii="宋体" w:hAnsi="宋体" w:eastAsia="宋体" w:cs="宋体"/>
          <w:b/>
          <w:color w:val="000000" w:themeColor="text1"/>
          <w:szCs w:val="24"/>
          <w:lang w:val="en-US" w:eastAsia="zh-CN"/>
          <w14:textFill>
            <w14:solidFill>
              <w14:schemeClr w14:val="tx1"/>
            </w14:solidFill>
          </w14:textFill>
        </w:rPr>
        <w:t>7</w:t>
      </w:r>
      <w:r>
        <w:rPr>
          <w:rFonts w:hint="eastAsia" w:ascii="宋体" w:hAnsi="宋体" w:eastAsia="宋体" w:cs="宋体"/>
          <w:b/>
          <w:color w:val="000000" w:themeColor="text1"/>
          <w:szCs w:val="24"/>
          <w14:textFill>
            <w14:solidFill>
              <w14:schemeClr w14:val="tx1"/>
            </w14:solidFill>
          </w14:textFill>
        </w:rPr>
        <w:t>.获取招标文件的时间及地点</w:t>
      </w:r>
      <w:bookmarkEnd w:id="14"/>
      <w:bookmarkEnd w:id="15"/>
    </w:p>
    <w:p w14:paraId="58CBC747">
      <w:pPr>
        <w:spacing w:line="360" w:lineRule="auto"/>
        <w:jc w:val="left"/>
        <w:rPr>
          <w:rFonts w:ascii="宋体" w:hAnsi="宋体" w:eastAsia="宋体" w:cs="宋体"/>
          <w:b/>
          <w:bCs/>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凡有意参加投标者，请回执《投标意向确认书》，招标人将采用提供电子档招标文件发放到《投标联系人确认书》指定的邮箱地址，敬请查收。</w:t>
      </w:r>
    </w:p>
    <w:p w14:paraId="21EE9749">
      <w:pPr>
        <w:autoSpaceDE w:val="0"/>
        <w:autoSpaceDN w:val="0"/>
        <w:spacing w:before="120" w:after="120" w:afterLines="50" w:line="360" w:lineRule="auto"/>
        <w:jc w:val="left"/>
        <w:outlineLvl w:val="0"/>
        <w:rPr>
          <w:rFonts w:ascii="宋体" w:hAnsi="宋体" w:eastAsia="宋体" w:cs="宋体"/>
          <w:b/>
          <w:color w:val="000000" w:themeColor="text1"/>
          <w:szCs w:val="24"/>
          <w14:textFill>
            <w14:solidFill>
              <w14:schemeClr w14:val="tx1"/>
            </w14:solidFill>
          </w14:textFill>
        </w:rPr>
      </w:pPr>
      <w:bookmarkStart w:id="16" w:name="_Toc12897"/>
      <w:bookmarkStart w:id="17" w:name="_Toc136173550"/>
      <w:r>
        <w:rPr>
          <w:rFonts w:hint="eastAsia" w:ascii="宋体" w:hAnsi="宋体" w:eastAsia="宋体" w:cs="宋体"/>
          <w:b/>
          <w:color w:val="000000" w:themeColor="text1"/>
          <w:szCs w:val="24"/>
          <w:lang w:val="en-US" w:eastAsia="zh-CN"/>
          <w14:textFill>
            <w14:solidFill>
              <w14:schemeClr w14:val="tx1"/>
            </w14:solidFill>
          </w14:textFill>
        </w:rPr>
        <w:t>8</w:t>
      </w:r>
      <w:r>
        <w:rPr>
          <w:rFonts w:hint="eastAsia" w:ascii="宋体" w:hAnsi="宋体" w:eastAsia="宋体" w:cs="宋体"/>
          <w:b/>
          <w:color w:val="000000" w:themeColor="text1"/>
          <w:szCs w:val="24"/>
          <w14:textFill>
            <w14:solidFill>
              <w14:schemeClr w14:val="tx1"/>
            </w14:solidFill>
          </w14:textFill>
        </w:rPr>
        <w:t>.招标文件费用</w:t>
      </w:r>
      <w:bookmarkEnd w:id="16"/>
      <w:bookmarkEnd w:id="17"/>
    </w:p>
    <w:p w14:paraId="5C505FF2">
      <w:pPr>
        <w:adjustRightInd w:val="0"/>
        <w:snapToGrid w:val="0"/>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本次招标不收取采购文件费用。</w:t>
      </w:r>
    </w:p>
    <w:p w14:paraId="0EECEC71">
      <w:pPr>
        <w:autoSpaceDE w:val="0"/>
        <w:autoSpaceDN w:val="0"/>
        <w:spacing w:before="120" w:after="120" w:afterLines="50" w:line="360" w:lineRule="auto"/>
        <w:jc w:val="left"/>
        <w:outlineLvl w:val="0"/>
        <w:rPr>
          <w:rFonts w:ascii="宋体" w:hAnsi="宋体" w:eastAsia="宋体" w:cs="宋体"/>
          <w:b/>
          <w:color w:val="000000" w:themeColor="text1"/>
          <w:szCs w:val="24"/>
          <w14:textFill>
            <w14:solidFill>
              <w14:schemeClr w14:val="tx1"/>
            </w14:solidFill>
          </w14:textFill>
        </w:rPr>
      </w:pPr>
      <w:bookmarkStart w:id="18" w:name="_Toc136173551"/>
      <w:bookmarkStart w:id="19" w:name="_Toc24239"/>
      <w:r>
        <w:rPr>
          <w:rFonts w:hint="eastAsia" w:ascii="宋体" w:hAnsi="宋体" w:eastAsia="宋体" w:cs="宋体"/>
          <w:b/>
          <w:color w:val="000000" w:themeColor="text1"/>
          <w:szCs w:val="24"/>
          <w:lang w:val="en-US" w:eastAsia="zh-CN"/>
          <w14:textFill>
            <w14:solidFill>
              <w14:schemeClr w14:val="tx1"/>
            </w14:solidFill>
          </w14:textFill>
        </w:rPr>
        <w:t>9</w:t>
      </w:r>
      <w:r>
        <w:rPr>
          <w:rFonts w:hint="eastAsia" w:ascii="宋体" w:hAnsi="宋体" w:eastAsia="宋体" w:cs="宋体"/>
          <w:b/>
          <w:color w:val="000000" w:themeColor="text1"/>
          <w:szCs w:val="24"/>
          <w14:textFill>
            <w14:solidFill>
              <w14:schemeClr w14:val="tx1"/>
            </w14:solidFill>
          </w14:textFill>
        </w:rPr>
        <w:t>. 投标文件的递交</w:t>
      </w:r>
      <w:bookmarkEnd w:id="18"/>
      <w:bookmarkEnd w:id="19"/>
    </w:p>
    <w:p w14:paraId="25EE782D">
      <w:pPr>
        <w:spacing w:line="360" w:lineRule="auto"/>
        <w:jc w:val="left"/>
        <w:rPr>
          <w:rFonts w:ascii="宋体" w:hAnsi="宋体" w:eastAsia="宋体" w:cs="宋体"/>
          <w:b/>
          <w:snapToGrid w:val="0"/>
          <w:color w:val="000000" w:themeColor="text1"/>
          <w:szCs w:val="24"/>
          <w14:textFill>
            <w14:solidFill>
              <w14:schemeClr w14:val="tx1"/>
            </w14:solidFill>
          </w14:textFill>
        </w:rPr>
      </w:pPr>
      <w:r>
        <w:rPr>
          <w:rFonts w:hint="eastAsia" w:ascii="宋体" w:hAnsi="宋体" w:eastAsia="宋体" w:cs="宋体"/>
          <w:color w:val="000000" w:themeColor="text1"/>
          <w:szCs w:val="24"/>
          <w:lang w:val="en-US" w:eastAsia="zh-CN"/>
          <w14:textFill>
            <w14:solidFill>
              <w14:schemeClr w14:val="tx1"/>
            </w14:solidFill>
          </w14:textFill>
        </w:rPr>
        <w:t>9</w:t>
      </w:r>
      <w:r>
        <w:rPr>
          <w:rFonts w:hint="eastAsia" w:ascii="宋体" w:hAnsi="宋体" w:eastAsia="宋体" w:cs="宋体"/>
          <w:color w:val="000000" w:themeColor="text1"/>
          <w:szCs w:val="24"/>
          <w14:textFill>
            <w14:solidFill>
              <w14:schemeClr w14:val="tx1"/>
            </w14:solidFill>
          </w14:textFill>
        </w:rPr>
        <w:t>.1投标截止时间：</w:t>
      </w:r>
      <w:r>
        <w:rPr>
          <w:rFonts w:hint="eastAsia" w:ascii="宋体" w:hAnsi="宋体" w:eastAsia="宋体" w:cs="宋体"/>
          <w:snapToGrid w:val="0"/>
          <w:color w:val="000000" w:themeColor="text1"/>
          <w:szCs w:val="24"/>
          <w:u w:val="single"/>
          <w14:textFill>
            <w14:solidFill>
              <w14:schemeClr w14:val="tx1"/>
            </w14:solidFill>
          </w14:textFill>
        </w:rPr>
        <w:t>202</w:t>
      </w:r>
      <w:r>
        <w:rPr>
          <w:rFonts w:hint="eastAsia" w:ascii="宋体" w:hAnsi="宋体" w:eastAsia="宋体" w:cs="宋体"/>
          <w:snapToGrid w:val="0"/>
          <w:color w:val="000000" w:themeColor="text1"/>
          <w:szCs w:val="24"/>
          <w:u w:val="single"/>
          <w:lang w:val="en-US" w:eastAsia="zh-CN"/>
          <w14:textFill>
            <w14:solidFill>
              <w14:schemeClr w14:val="tx1"/>
            </w14:solidFill>
          </w14:textFill>
        </w:rPr>
        <w:t>5</w:t>
      </w:r>
      <w:r>
        <w:rPr>
          <w:rFonts w:hint="eastAsia" w:ascii="宋体" w:hAnsi="宋体" w:eastAsia="宋体" w:cs="宋体"/>
          <w:snapToGrid w:val="0"/>
          <w:color w:val="000000" w:themeColor="text1"/>
          <w:szCs w:val="24"/>
          <w14:textFill>
            <w14:solidFill>
              <w14:schemeClr w14:val="tx1"/>
            </w14:solidFill>
          </w14:textFill>
        </w:rPr>
        <w:t>年</w:t>
      </w:r>
      <w:r>
        <w:rPr>
          <w:rFonts w:hint="eastAsia" w:ascii="宋体" w:hAnsi="宋体" w:eastAsia="宋体" w:cs="宋体"/>
          <w:snapToGrid w:val="0"/>
          <w:color w:val="000000" w:themeColor="text1"/>
          <w:szCs w:val="24"/>
          <w:u w:val="single"/>
          <w14:textFill>
            <w14:solidFill>
              <w14:schemeClr w14:val="tx1"/>
            </w14:solidFill>
          </w14:textFill>
        </w:rPr>
        <w:t xml:space="preserve"> </w:t>
      </w:r>
      <w:r>
        <w:rPr>
          <w:rFonts w:hint="eastAsia" w:ascii="宋体" w:hAnsi="宋体" w:eastAsia="宋体" w:cs="宋体"/>
          <w:snapToGrid w:val="0"/>
          <w:color w:val="000000" w:themeColor="text1"/>
          <w:szCs w:val="24"/>
          <w:u w:val="single"/>
          <w:lang w:val="en-US" w:eastAsia="zh-CN"/>
          <w14:textFill>
            <w14:solidFill>
              <w14:schemeClr w14:val="tx1"/>
            </w14:solidFill>
          </w14:textFill>
        </w:rPr>
        <w:t>12</w:t>
      </w:r>
      <w:r>
        <w:rPr>
          <w:rFonts w:hint="eastAsia" w:ascii="宋体" w:hAnsi="宋体" w:eastAsia="宋体" w:cs="宋体"/>
          <w:snapToGrid w:val="0"/>
          <w:color w:val="000000" w:themeColor="text1"/>
          <w:szCs w:val="24"/>
          <w14:textFill>
            <w14:solidFill>
              <w14:schemeClr w14:val="tx1"/>
            </w14:solidFill>
          </w14:textFill>
        </w:rPr>
        <w:t>月</w:t>
      </w:r>
      <w:r>
        <w:rPr>
          <w:rFonts w:hint="eastAsia" w:ascii="宋体" w:hAnsi="宋体" w:eastAsia="宋体" w:cs="宋体"/>
          <w:snapToGrid w:val="0"/>
          <w:color w:val="000000" w:themeColor="text1"/>
          <w:szCs w:val="24"/>
          <w:u w:val="single"/>
          <w14:textFill>
            <w14:solidFill>
              <w14:schemeClr w14:val="tx1"/>
            </w14:solidFill>
          </w14:textFill>
        </w:rPr>
        <w:t xml:space="preserve"> </w:t>
      </w:r>
      <w:r>
        <w:rPr>
          <w:rFonts w:hint="eastAsia" w:ascii="宋体" w:hAnsi="宋体" w:eastAsia="宋体" w:cs="宋体"/>
          <w:snapToGrid w:val="0"/>
          <w:color w:val="000000" w:themeColor="text1"/>
          <w:szCs w:val="24"/>
          <w:u w:val="single"/>
          <w:lang w:val="en-US" w:eastAsia="zh-CN"/>
          <w14:textFill>
            <w14:solidFill>
              <w14:schemeClr w14:val="tx1"/>
            </w14:solidFill>
          </w14:textFill>
        </w:rPr>
        <w:t>04</w:t>
      </w:r>
      <w:r>
        <w:rPr>
          <w:rFonts w:hint="eastAsia" w:ascii="宋体" w:hAnsi="宋体" w:eastAsia="宋体" w:cs="宋体"/>
          <w:snapToGrid w:val="0"/>
          <w:color w:val="000000" w:themeColor="text1"/>
          <w:szCs w:val="24"/>
          <w14:textFill>
            <w14:solidFill>
              <w14:schemeClr w14:val="tx1"/>
            </w14:solidFill>
          </w14:textFill>
        </w:rPr>
        <w:t>日</w:t>
      </w:r>
      <w:r>
        <w:rPr>
          <w:rFonts w:hint="eastAsia" w:ascii="宋体" w:hAnsi="宋体" w:eastAsia="宋体" w:cs="宋体"/>
          <w:snapToGrid w:val="0"/>
          <w:color w:val="000000" w:themeColor="text1"/>
          <w:szCs w:val="24"/>
          <w:u w:val="single"/>
          <w14:textFill>
            <w14:solidFill>
              <w14:schemeClr w14:val="tx1"/>
            </w14:solidFill>
          </w14:textFill>
        </w:rPr>
        <w:t xml:space="preserve"> 18:00  </w:t>
      </w:r>
      <w:r>
        <w:rPr>
          <w:rFonts w:hint="eastAsia" w:ascii="宋体" w:hAnsi="宋体" w:eastAsia="宋体" w:cs="宋体"/>
          <w:snapToGrid w:val="0"/>
          <w:color w:val="000000" w:themeColor="text1"/>
          <w:szCs w:val="24"/>
          <w14:textFill>
            <w14:solidFill>
              <w14:schemeClr w14:val="tx1"/>
            </w14:solidFill>
          </w14:textFill>
        </w:rPr>
        <w:t>时前</w:t>
      </w:r>
      <w:r>
        <w:rPr>
          <w:rFonts w:hint="eastAsia" w:ascii="宋体" w:hAnsi="宋体" w:eastAsia="宋体" w:cs="宋体"/>
          <w:b/>
          <w:snapToGrid w:val="0"/>
          <w:color w:val="000000" w:themeColor="text1"/>
          <w:szCs w:val="24"/>
          <w14:textFill>
            <w14:solidFill>
              <w14:schemeClr w14:val="tx1"/>
            </w14:solidFill>
          </w14:textFill>
        </w:rPr>
        <w:t>（收到标书时间）。</w:t>
      </w:r>
    </w:p>
    <w:p w14:paraId="5D6F606E">
      <w:pPr>
        <w:spacing w:line="360" w:lineRule="auto"/>
        <w:jc w:val="left"/>
        <w:rPr>
          <w:rFonts w:ascii="宋体" w:hAnsi="宋体" w:eastAsia="宋体" w:cs="宋体"/>
          <w:b/>
          <w:bCs/>
          <w:snapToGrid w:val="0"/>
          <w:color w:val="000000" w:themeColor="text1"/>
          <w:szCs w:val="24"/>
          <w:u w:val="single"/>
          <w14:textFill>
            <w14:solidFill>
              <w14:schemeClr w14:val="tx1"/>
            </w14:solidFill>
          </w14:textFill>
        </w:rPr>
      </w:pPr>
      <w:r>
        <w:rPr>
          <w:rFonts w:hint="eastAsia" w:ascii="宋体" w:hAnsi="宋体" w:eastAsia="宋体" w:cs="宋体"/>
          <w:color w:val="000000" w:themeColor="text1"/>
          <w:szCs w:val="24"/>
          <w:lang w:val="en-US" w:eastAsia="zh-CN"/>
          <w14:textFill>
            <w14:solidFill>
              <w14:schemeClr w14:val="tx1"/>
            </w14:solidFill>
          </w14:textFill>
        </w:rPr>
        <w:t>9</w:t>
      </w: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snapToGrid w:val="0"/>
          <w:color w:val="000000" w:themeColor="text1"/>
          <w:szCs w:val="24"/>
          <w14:textFill>
            <w14:solidFill>
              <w14:schemeClr w14:val="tx1"/>
            </w14:solidFill>
          </w14:textFill>
        </w:rPr>
        <w:t>投档方式</w:t>
      </w:r>
      <w:r>
        <w:rPr>
          <w:rFonts w:hint="eastAsia" w:ascii="宋体" w:hAnsi="宋体" w:eastAsia="宋体" w:cs="宋体"/>
          <w:b/>
          <w:bCs/>
          <w:snapToGrid w:val="0"/>
          <w:color w:val="000000" w:themeColor="text1"/>
          <w:szCs w:val="24"/>
          <w:u w:val="single"/>
          <w14:textFill>
            <w14:solidFill>
              <w14:schemeClr w14:val="tx1"/>
            </w14:solidFill>
          </w14:textFill>
        </w:rPr>
        <w:t>：</w:t>
      </w:r>
      <w:r>
        <w:rPr>
          <w:rFonts w:hint="eastAsia" w:ascii="宋体" w:hAnsi="宋体" w:eastAsia="宋体" w:cs="宋体"/>
          <w:snapToGrid w:val="0"/>
          <w:color w:val="000000" w:themeColor="text1"/>
          <w:szCs w:val="24"/>
          <w:u w:val="single"/>
          <w14:textFill>
            <w14:solidFill>
              <w14:schemeClr w14:val="tx1"/>
            </w14:solidFill>
          </w14:textFill>
        </w:rPr>
        <w:t>选择第（2）电子档投递方式</w:t>
      </w:r>
    </w:p>
    <w:p w14:paraId="584B3C9F">
      <w:pPr>
        <w:spacing w:line="360" w:lineRule="auto"/>
        <w:jc w:val="left"/>
        <w:rPr>
          <w:rFonts w:ascii="宋体" w:hAnsi="宋体" w:eastAsia="宋体" w:cs="宋体"/>
          <w:snapToGrid w:val="0"/>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（1）纸质档投递方式：投标文件须密封后于投标截止时间前送到开标地点，</w:t>
      </w:r>
      <w:r>
        <w:rPr>
          <w:rFonts w:hint="eastAsia" w:ascii="宋体" w:hAnsi="宋体" w:eastAsia="宋体" w:cs="宋体"/>
          <w:snapToGrid w:val="0"/>
          <w:color w:val="000000" w:themeColor="text1"/>
          <w:szCs w:val="24"/>
          <w14:textFill>
            <w14:solidFill>
              <w14:schemeClr w14:val="tx1"/>
            </w14:solidFill>
          </w14:textFill>
        </w:rPr>
        <w:t>快递或上门送件方式，地点</w:t>
      </w:r>
      <w:r>
        <w:rPr>
          <w:rFonts w:hint="eastAsia" w:ascii="宋体" w:hAnsi="宋体" w:eastAsia="宋体" w:cs="宋体"/>
          <w:snapToGrid w:val="0"/>
          <w:color w:val="000000" w:themeColor="text1"/>
          <w:szCs w:val="24"/>
          <w:u w:val="single"/>
          <w14:textFill>
            <w14:solidFill>
              <w14:schemeClr w14:val="tx1"/>
            </w14:solidFill>
          </w14:textFill>
        </w:rPr>
        <w:t>：</w:t>
      </w:r>
      <w:r>
        <w:rPr>
          <w:rFonts w:hint="eastAsia" w:ascii="宋体" w:hAnsi="宋体"/>
          <w:color w:val="000000"/>
          <w:szCs w:val="21"/>
          <w:highlight w:val="green"/>
          <w:u w:val="single"/>
        </w:rPr>
        <w:t>广东省茂名市高州市高州市金山开发金辉西路西南高州市绿能环保发电项目</w:t>
      </w:r>
      <w:r>
        <w:rPr>
          <w:rFonts w:hint="eastAsia" w:ascii="宋体" w:hAnsi="宋体"/>
          <w:color w:val="000000"/>
          <w:szCs w:val="21"/>
          <w:highlight w:val="green"/>
          <w:u w:val="single"/>
          <w:lang w:val="en-US" w:eastAsia="zh-CN"/>
        </w:rPr>
        <w:t>综合楼三楼物资部</w:t>
      </w:r>
      <w:r>
        <w:rPr>
          <w:rFonts w:hint="eastAsia" w:ascii="宋体" w:hAnsi="宋体" w:eastAsia="宋体" w:cs="宋体"/>
          <w:snapToGrid w:val="0"/>
          <w:color w:val="000000" w:themeColor="text1"/>
          <w:szCs w:val="24"/>
          <w:highlight w:val="green"/>
          <w:u w:val="single"/>
          <w14:textFill>
            <w14:solidFill>
              <w14:schemeClr w14:val="tx1"/>
            </w14:solidFill>
          </w14:textFill>
        </w:rPr>
        <w:t>收</w:t>
      </w:r>
      <w:r>
        <w:rPr>
          <w:rFonts w:hint="eastAsia" w:ascii="宋体" w:hAnsi="宋体" w:eastAsia="宋体" w:cs="宋体"/>
          <w:snapToGrid w:val="0"/>
          <w:color w:val="000000" w:themeColor="text1"/>
          <w:szCs w:val="24"/>
          <w:u w:val="single"/>
          <w14:textFill>
            <w14:solidFill>
              <w14:schemeClr w14:val="tx1"/>
            </w14:solidFill>
          </w14:textFill>
        </w:rPr>
        <w:t>。</w:t>
      </w:r>
    </w:p>
    <w:p w14:paraId="2F6A215B">
      <w:pPr>
        <w:autoSpaceDE w:val="0"/>
        <w:autoSpaceDN w:val="0"/>
        <w:spacing w:line="360" w:lineRule="auto"/>
        <w:jc w:val="left"/>
        <w:rPr>
          <w:rFonts w:ascii="宋体" w:hAnsi="宋体" w:eastAsia="宋体" w:cs="宋体"/>
          <w:b/>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（2）电子档投递方式：投标截止时间</w:t>
      </w:r>
      <w:r>
        <w:rPr>
          <w:rFonts w:hint="eastAsia" w:ascii="宋体" w:hAnsi="宋体" w:eastAsia="宋体" w:cs="宋体"/>
          <w:snapToGrid w:val="0"/>
          <w:color w:val="000000" w:themeColor="text1"/>
          <w:szCs w:val="24"/>
          <w14:textFill>
            <w14:solidFill>
              <w14:schemeClr w14:val="tx1"/>
            </w14:solidFill>
          </w14:textFill>
        </w:rPr>
        <w:t>前</w:t>
      </w:r>
      <w:r>
        <w:rPr>
          <w:rFonts w:hint="eastAsia" w:ascii="宋体" w:hAnsi="宋体" w:eastAsia="宋体" w:cs="宋体"/>
          <w:color w:val="000000" w:themeColor="text1"/>
          <w:szCs w:val="24"/>
          <w14:textFill>
            <w14:solidFill>
              <w14:schemeClr w14:val="tx1"/>
            </w14:solidFill>
          </w14:textFill>
        </w:rPr>
        <w:t>登录朗坤环境官网招标采购平台</w:t>
      </w:r>
      <w:r>
        <w:rPr>
          <w:rFonts w:hint="eastAsia" w:ascii="宋体" w:hAnsi="宋体" w:eastAsia="宋体" w:cs="宋体"/>
          <w:b/>
          <w:bCs/>
          <w:color w:val="000000" w:themeColor="text1"/>
          <w:szCs w:val="24"/>
          <w:u w:val="single"/>
          <w14:textFill>
            <w14:solidFill>
              <w14:schemeClr w14:val="tx1"/>
            </w14:solidFill>
          </w14:textFill>
        </w:rPr>
        <w:t>http://ebidding.leoking.com/Bidding/list_125.aspx</w:t>
      </w:r>
      <w:r>
        <w:rPr>
          <w:rFonts w:hint="eastAsia" w:ascii="宋体" w:hAnsi="宋体" w:eastAsia="宋体" w:cs="宋体"/>
          <w:color w:val="000000" w:themeColor="text1"/>
          <w:szCs w:val="24"/>
          <w14:textFill>
            <w14:solidFill>
              <w14:schemeClr w14:val="tx1"/>
            </w14:solidFill>
          </w14:textFill>
        </w:rPr>
        <w:t xml:space="preserve"> ，会员登录后在采购信息栏目招标项目上点击“我要投标”，将投标文件以电子档压缩文件*.zip或*.rar格式上传（只允许上传1个压缩包，压缩包内文件格式按招标文件要求，并且将投标文件扫描件PDF档（每页需加盖公章+office可编辑档一起压缩）。</w:t>
      </w:r>
      <w:r>
        <w:rPr>
          <w:rFonts w:hint="eastAsia" w:ascii="宋体" w:hAnsi="宋体" w:eastAsia="宋体" w:cs="宋体"/>
          <w:b/>
          <w:color w:val="000000" w:themeColor="text1"/>
          <w:szCs w:val="24"/>
          <w:u w:val="single"/>
          <w14:textFill>
            <w14:solidFill>
              <w14:schemeClr w14:val="tx1"/>
            </w14:solidFill>
          </w14:textFill>
        </w:rPr>
        <w:t>投标文件压缩时要求使用密码加密，开标时再提供密码解压。投标函、</w:t>
      </w:r>
      <w:r>
        <w:rPr>
          <w:rFonts w:hint="eastAsia" w:ascii="宋体" w:hAnsi="宋体" w:eastAsia="宋体" w:cs="宋体"/>
          <w:b/>
          <w:color w:val="000000" w:themeColor="text1"/>
          <w:szCs w:val="24"/>
          <w:u w:val="single"/>
          <w:lang w:val="en-US" w:eastAsia="zh-CN"/>
          <w14:textFill>
            <w14:solidFill>
              <w14:schemeClr w14:val="tx1"/>
            </w14:solidFill>
          </w14:textFill>
        </w:rPr>
        <w:t>技术标</w:t>
      </w:r>
      <w:r>
        <w:rPr>
          <w:rFonts w:hint="eastAsia" w:ascii="宋体" w:hAnsi="宋体" w:eastAsia="宋体" w:cs="宋体"/>
          <w:b/>
          <w:color w:val="000000" w:themeColor="text1"/>
          <w:szCs w:val="24"/>
          <w:u w:val="single"/>
          <w14:textFill>
            <w14:solidFill>
              <w14:schemeClr w14:val="tx1"/>
            </w14:solidFill>
          </w14:textFill>
        </w:rPr>
        <w:t>投标书2套，纸质正本于202</w:t>
      </w:r>
      <w:r>
        <w:rPr>
          <w:rFonts w:hint="eastAsia" w:ascii="宋体" w:hAnsi="宋体" w:eastAsia="宋体" w:cs="宋体"/>
          <w:b/>
          <w:color w:val="000000" w:themeColor="text1"/>
          <w:szCs w:val="24"/>
          <w:u w:val="single"/>
          <w:lang w:val="en-US" w:eastAsia="zh-CN"/>
          <w14:textFill>
            <w14:solidFill>
              <w14:schemeClr w14:val="tx1"/>
            </w14:solidFill>
          </w14:textFill>
        </w:rPr>
        <w:t>5</w:t>
      </w:r>
      <w:r>
        <w:rPr>
          <w:rFonts w:hint="eastAsia" w:ascii="宋体" w:hAnsi="宋体" w:eastAsia="宋体" w:cs="宋体"/>
          <w:b/>
          <w:color w:val="000000" w:themeColor="text1"/>
          <w:szCs w:val="24"/>
          <w:u w:val="single"/>
          <w14:textFill>
            <w14:solidFill>
              <w14:schemeClr w14:val="tx1"/>
            </w14:solidFill>
          </w14:textFill>
        </w:rPr>
        <w:t>年</w:t>
      </w:r>
      <w:r>
        <w:rPr>
          <w:rFonts w:hint="eastAsia" w:ascii="宋体" w:hAnsi="宋体" w:eastAsia="宋体" w:cs="宋体"/>
          <w:b/>
          <w:color w:val="000000" w:themeColor="text1"/>
          <w:szCs w:val="24"/>
          <w:u w:val="single"/>
          <w:lang w:val="en-US" w:eastAsia="zh-CN"/>
          <w14:textFill>
            <w14:solidFill>
              <w14:schemeClr w14:val="tx1"/>
            </w14:solidFill>
          </w14:textFill>
        </w:rPr>
        <w:t>12</w:t>
      </w:r>
      <w:r>
        <w:rPr>
          <w:rFonts w:hint="eastAsia" w:ascii="宋体" w:hAnsi="宋体" w:eastAsia="宋体" w:cs="宋体"/>
          <w:b/>
          <w:color w:val="000000" w:themeColor="text1"/>
          <w:szCs w:val="24"/>
          <w:u w:val="single"/>
          <w14:textFill>
            <w14:solidFill>
              <w14:schemeClr w14:val="tx1"/>
            </w14:solidFill>
          </w14:textFill>
        </w:rPr>
        <w:t>月</w:t>
      </w:r>
      <w:r>
        <w:rPr>
          <w:rFonts w:hint="eastAsia" w:ascii="宋体" w:hAnsi="宋体" w:eastAsia="宋体" w:cs="宋体"/>
          <w:b/>
          <w:color w:val="000000" w:themeColor="text1"/>
          <w:szCs w:val="24"/>
          <w:u w:val="single"/>
          <w:lang w:val="en-US" w:eastAsia="zh-CN"/>
          <w14:textFill>
            <w14:solidFill>
              <w14:schemeClr w14:val="tx1"/>
            </w14:solidFill>
          </w14:textFill>
        </w:rPr>
        <w:t>04</w:t>
      </w:r>
      <w:r>
        <w:rPr>
          <w:rFonts w:hint="eastAsia" w:ascii="宋体" w:hAnsi="宋体" w:eastAsia="宋体" w:cs="宋体"/>
          <w:b/>
          <w:color w:val="000000" w:themeColor="text1"/>
          <w:szCs w:val="24"/>
          <w:u w:val="single"/>
          <w14:textFill>
            <w14:solidFill>
              <w14:schemeClr w14:val="tx1"/>
            </w14:solidFill>
          </w14:textFill>
        </w:rPr>
        <w:t>日邮寄招标单位，方便招标人项目报审。</w:t>
      </w:r>
    </w:p>
    <w:p w14:paraId="348B10C6">
      <w:pPr>
        <w:autoSpaceDE w:val="0"/>
        <w:autoSpaceDN w:val="0"/>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lang w:val="en-US" w:eastAsia="zh-CN"/>
          <w14:textFill>
            <w14:solidFill>
              <w14:schemeClr w14:val="tx1"/>
            </w14:solidFill>
          </w14:textFill>
        </w:rPr>
        <w:t>9</w:t>
      </w:r>
      <w:r>
        <w:rPr>
          <w:rFonts w:hint="eastAsia" w:ascii="宋体" w:hAnsi="宋体" w:eastAsia="宋体" w:cs="宋体"/>
          <w:color w:val="000000" w:themeColor="text1"/>
          <w:szCs w:val="24"/>
          <w14:textFill>
            <w14:solidFill>
              <w14:schemeClr w14:val="tx1"/>
            </w14:solidFill>
          </w14:textFill>
        </w:rPr>
        <w:t>.3逾期收到或不符合招标文件要求的投标文件恕不接受，开标时间另行通知。</w:t>
      </w:r>
    </w:p>
    <w:p w14:paraId="2F6217E2">
      <w:pPr>
        <w:autoSpaceDE w:val="0"/>
        <w:autoSpaceDN w:val="0"/>
        <w:spacing w:before="120" w:after="120" w:afterLines="50" w:line="360" w:lineRule="auto"/>
        <w:jc w:val="left"/>
        <w:outlineLvl w:val="0"/>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 xml:space="preserve"> </w:t>
      </w:r>
      <w:bookmarkStart w:id="20" w:name="_Toc136173552"/>
      <w:bookmarkStart w:id="21" w:name="_Toc28903"/>
      <w:r>
        <w:rPr>
          <w:rFonts w:hint="eastAsia" w:ascii="宋体" w:hAnsi="宋体" w:eastAsia="宋体" w:cs="宋体"/>
          <w:b/>
          <w:color w:val="000000" w:themeColor="text1"/>
          <w:szCs w:val="24"/>
          <w14:textFill>
            <w14:solidFill>
              <w14:schemeClr w14:val="tx1"/>
            </w14:solidFill>
          </w14:textFill>
        </w:rPr>
        <w:t>1</w:t>
      </w:r>
      <w:r>
        <w:rPr>
          <w:rFonts w:hint="eastAsia" w:ascii="宋体" w:hAnsi="宋体" w:eastAsia="宋体" w:cs="宋体"/>
          <w:b/>
          <w:color w:val="000000" w:themeColor="text1"/>
          <w:szCs w:val="24"/>
          <w:lang w:val="en-US" w:eastAsia="zh-CN"/>
          <w14:textFill>
            <w14:solidFill>
              <w14:schemeClr w14:val="tx1"/>
            </w14:solidFill>
          </w14:textFill>
        </w:rPr>
        <w:t>0</w:t>
      </w:r>
      <w:r>
        <w:rPr>
          <w:rFonts w:hint="eastAsia" w:ascii="宋体" w:hAnsi="宋体" w:eastAsia="宋体" w:cs="宋体"/>
          <w:b/>
          <w:color w:val="000000" w:themeColor="text1"/>
          <w:szCs w:val="24"/>
          <w14:textFill>
            <w14:solidFill>
              <w14:schemeClr w14:val="tx1"/>
            </w14:solidFill>
          </w14:textFill>
        </w:rPr>
        <w:t>.联系方式</w:t>
      </w:r>
      <w:bookmarkEnd w:id="20"/>
      <w:bookmarkEnd w:id="21"/>
    </w:p>
    <w:p w14:paraId="69532050">
      <w:pPr>
        <w:autoSpaceDE w:val="0"/>
        <w:autoSpaceDN w:val="0"/>
        <w:adjustRightInd w:val="0"/>
        <w:spacing w:line="360" w:lineRule="auto"/>
        <w:jc w:val="left"/>
        <w:rPr>
          <w:rFonts w:hint="eastAsia"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招标人：</w:t>
      </w:r>
      <w:bookmarkStart w:id="22" w:name="_Hlk214540653"/>
      <w:bookmarkStart w:id="23" w:name="_Hlk214540565"/>
      <w:r>
        <w:rPr>
          <w:rFonts w:hint="eastAsia" w:ascii="宋体" w:hAnsi="宋体" w:eastAsia="宋体" w:cs="宋体"/>
          <w:b/>
          <w:color w:val="000000" w:themeColor="text1"/>
          <w:szCs w:val="24"/>
          <w14:textFill>
            <w14:solidFill>
              <w14:schemeClr w14:val="tx1"/>
            </w14:solidFill>
          </w14:textFill>
        </w:rPr>
        <w:t>深圳市朗坤科技股份有限公司</w:t>
      </w:r>
      <w:bookmarkEnd w:id="22"/>
    </w:p>
    <w:bookmarkEnd w:id="23"/>
    <w:p w14:paraId="350B9579">
      <w:pPr>
        <w:autoSpaceDE w:val="0"/>
        <w:autoSpaceDN w:val="0"/>
        <w:adjustRightInd w:val="0"/>
        <w:spacing w:line="360" w:lineRule="auto"/>
        <w:jc w:val="left"/>
        <w:rPr>
          <w:rFonts w:hint="eastAsia" w:ascii="宋体" w:hAnsi="宋体" w:eastAsia="宋体" w:cs="宋体"/>
          <w:color w:val="000000" w:themeColor="text1"/>
          <w:szCs w:val="24"/>
          <w:highlight w:val="yellow"/>
          <w14:textFill>
            <w14:solidFill>
              <w14:schemeClr w14:val="tx1"/>
            </w14:solidFill>
          </w14:textFill>
        </w:rPr>
      </w:pPr>
      <w:bookmarkStart w:id="24" w:name="OLE_LINK1"/>
      <w:r>
        <w:rPr>
          <w:rFonts w:hint="eastAsia" w:ascii="宋体" w:hAnsi="宋体" w:eastAsia="宋体" w:cs="宋体"/>
          <w:color w:val="000000" w:themeColor="text1"/>
          <w:szCs w:val="24"/>
          <w:highlight w:val="yellow"/>
          <w14:textFill>
            <w14:solidFill>
              <w14:schemeClr w14:val="tx1"/>
            </w14:solidFill>
          </w14:textFill>
        </w:rPr>
        <w:t>招标采购中心：</w:t>
      </w:r>
      <w:r>
        <w:rPr>
          <w:rFonts w:hint="eastAsia" w:ascii="宋体" w:hAnsi="宋体" w:eastAsia="宋体" w:cs="宋体"/>
          <w:color w:val="000000" w:themeColor="text1"/>
          <w:szCs w:val="24"/>
          <w14:textFill>
            <w14:solidFill>
              <w14:schemeClr w14:val="tx1"/>
            </w14:solidFill>
          </w14:textFill>
        </w:rPr>
        <w:t>舒伟恒</w:t>
      </w:r>
      <w:r>
        <w:rPr>
          <w:rFonts w:hint="eastAsia" w:ascii="宋体" w:hAnsi="宋体" w:eastAsia="宋体" w:cs="宋体"/>
          <w:color w:val="000000" w:themeColor="text1"/>
          <w:szCs w:val="24"/>
          <w:highlight w:val="yellow"/>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周占颢</w:t>
      </w:r>
      <w:r>
        <w:rPr>
          <w:rFonts w:hint="eastAsia" w:ascii="宋体" w:hAnsi="宋体" w:eastAsia="宋体" w:cs="宋体"/>
          <w:color w:val="000000" w:themeColor="text1"/>
          <w:szCs w:val="24"/>
          <w:highlight w:val="yellow"/>
          <w14:textFill>
            <w14:solidFill>
              <w14:schemeClr w14:val="tx1"/>
            </w14:solidFill>
          </w14:textFill>
        </w:rPr>
        <w:t xml:space="preserve"> 电话：</w:t>
      </w:r>
      <w:bookmarkStart w:id="25" w:name="_GoBack"/>
      <w:r>
        <w:rPr>
          <w:rFonts w:hint="eastAsia" w:ascii="宋体" w:hAnsi="宋体" w:eastAsia="宋体" w:cs="宋体"/>
          <w:color w:val="000000" w:themeColor="text1"/>
          <w:szCs w:val="24"/>
          <w:highlight w:val="yellow"/>
          <w14:textFill>
            <w14:solidFill>
              <w14:schemeClr w14:val="tx1"/>
            </w14:solidFill>
          </w14:textFill>
        </w:rPr>
        <w:t>18028710779 、</w:t>
      </w:r>
      <w:r>
        <w:rPr>
          <w:rFonts w:ascii="宋体" w:hAnsi="宋体" w:eastAsia="宋体" w:cs="宋体"/>
          <w:color w:val="000000" w:themeColor="text1"/>
          <w:szCs w:val="24"/>
          <w14:textFill>
            <w14:solidFill>
              <w14:schemeClr w14:val="tx1"/>
            </w14:solidFill>
          </w14:textFill>
        </w:rPr>
        <w:t>15077290077</w:t>
      </w:r>
      <w:bookmarkEnd w:id="25"/>
    </w:p>
    <w:p w14:paraId="187218D4">
      <w:pPr>
        <w:autoSpaceDE w:val="0"/>
        <w:autoSpaceDN w:val="0"/>
        <w:adjustRightInd w:val="0"/>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highlight w:val="yellow"/>
          <w14:textFill>
            <w14:solidFill>
              <w14:schemeClr w14:val="tx1"/>
            </w14:solidFill>
          </w14:textFill>
        </w:rPr>
        <w:t>邮箱：</w:t>
      </w:r>
      <w:r>
        <w:rPr>
          <w:rFonts w:hint="eastAsia" w:ascii="宋体" w:hAnsi="宋体" w:eastAsia="宋体" w:cs="宋体"/>
          <w:color w:val="000000" w:themeColor="text1"/>
          <w14:textFill>
            <w14:solidFill>
              <w14:schemeClr w14:val="tx1"/>
            </w14:solidFill>
          </w14:textFill>
        </w:rPr>
        <w:t>shuweiheng</w:t>
      </w:r>
      <w:r>
        <w:rPr>
          <w:rFonts w:ascii="宋体" w:hAnsi="宋体" w:eastAsia="宋体" w:cs="宋体"/>
          <w:color w:val="000000" w:themeColor="text1"/>
          <w14:textFill>
            <w14:solidFill>
              <w14:schemeClr w14:val="tx1"/>
            </w14:solidFill>
          </w14:textFill>
        </w:rPr>
        <w:t>@leoking.com</w:t>
      </w:r>
    </w:p>
    <w:p w14:paraId="6C2F36A2">
      <w:pPr>
        <w:autoSpaceDE w:val="0"/>
        <w:autoSpaceDN w:val="0"/>
        <w:adjustRightInd w:val="0"/>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安环部：唐凯、张康     电话：13336518997、18671998537</w:t>
      </w:r>
    </w:p>
    <w:p w14:paraId="6A4FD8D7">
      <w:pPr>
        <w:autoSpaceDE w:val="0"/>
        <w:autoSpaceDN w:val="0"/>
        <w:adjustRightInd w:val="0"/>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highlight w:val="yellow"/>
          <w14:textFill>
            <w14:solidFill>
              <w14:schemeClr w14:val="tx1"/>
            </w14:solidFill>
          </w14:textFill>
        </w:rPr>
        <w:t>邮箱：</w:t>
      </w:r>
      <w:r>
        <w:rPr>
          <w:rFonts w:hint="eastAsia"/>
          <w:highlight w:val="yellow"/>
        </w:rPr>
        <w:t>tangkai131@163.com</w:t>
      </w:r>
    </w:p>
    <w:bookmarkEnd w:id="24"/>
    <w:p w14:paraId="1F6EC63C">
      <w:pPr>
        <w:spacing w:line="360" w:lineRule="auto"/>
        <w:rPr>
          <w:rFonts w:hint="eastAsia" w:asciiTheme="minorEastAsia" w:hAnsiTheme="minorEastAsia"/>
          <w:color w:val="000000" w:themeColor="text1"/>
          <w:szCs w:val="24"/>
          <w14:textFill>
            <w14:solidFill>
              <w14:schemeClr w14:val="tx1"/>
            </w14:solidFill>
          </w14:textFill>
        </w:rPr>
      </w:pPr>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BCDE4B">
    <w:pPr>
      <w:pStyle w:val="7"/>
      <w:rPr>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9BF420">
                          <w:pPr>
                            <w:pStyle w:val="7"/>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60</w:t>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019BF420">
                    <w:pPr>
                      <w:pStyle w:val="7"/>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60</w:t>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5583"/>
    </w:sdtPr>
    <w:sdtContent>
      <w:sdt>
        <w:sdtPr>
          <w:id w:val="-1"/>
        </w:sdtPr>
        <w:sdtContent>
          <w:p w14:paraId="2D33B836">
            <w:pPr>
              <w:pStyle w:val="7"/>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w:t>
            </w:r>
            <w:r>
              <w:rPr>
                <w:b/>
                <w:bCs/>
                <w:sz w:val="24"/>
                <w:szCs w:val="24"/>
              </w:rPr>
              <w:fldChar w:fldCharType="end"/>
            </w:r>
          </w:p>
        </w:sdtContent>
      </w:sdt>
    </w:sdtContent>
  </w:sdt>
  <w:p w14:paraId="387730A5">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2220D3"/>
    <w:multiLevelType w:val="singleLevel"/>
    <w:tmpl w:val="8C2220D3"/>
    <w:lvl w:ilvl="0" w:tentative="0">
      <w:start w:val="1"/>
      <w:numFmt w:val="decimal"/>
      <w:suff w:val="nothing"/>
      <w:lvlText w:val="（%1）"/>
      <w:lvlJc w:val="left"/>
    </w:lvl>
  </w:abstractNum>
  <w:abstractNum w:abstractNumId="1">
    <w:nsid w:val="D034C5A5"/>
    <w:multiLevelType w:val="singleLevel"/>
    <w:tmpl w:val="D034C5A5"/>
    <w:lvl w:ilvl="0" w:tentative="0">
      <w:start w:val="1"/>
      <w:numFmt w:val="decimal"/>
      <w:suff w:val="nothing"/>
      <w:lvlText w:val="（%1）"/>
      <w:lvlJc w:val="left"/>
    </w:lvl>
  </w:abstractNum>
  <w:abstractNum w:abstractNumId="2">
    <w:nsid w:val="3F669B4F"/>
    <w:multiLevelType w:val="multilevel"/>
    <w:tmpl w:val="3F669B4F"/>
    <w:lvl w:ilvl="0" w:tentative="0">
      <w:start w:val="4"/>
      <w:numFmt w:val="decimal"/>
      <w:lvlText w:val="%1."/>
      <w:lvlJc w:val="left"/>
      <w:pPr>
        <w:tabs>
          <w:tab w:val="left" w:pos="312"/>
        </w:tabs>
      </w:p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E3Yzc0NzEzODgzOGFkYzcwMmRjZWU3ZmU2MDExNGMifQ=="/>
  </w:docVars>
  <w:rsids>
    <w:rsidRoot w:val="00FE169C"/>
    <w:rsid w:val="00032AB1"/>
    <w:rsid w:val="00052F38"/>
    <w:rsid w:val="000855E8"/>
    <w:rsid w:val="0009213D"/>
    <w:rsid w:val="00127E0C"/>
    <w:rsid w:val="00134DD2"/>
    <w:rsid w:val="00157C94"/>
    <w:rsid w:val="00191203"/>
    <w:rsid w:val="00252260"/>
    <w:rsid w:val="0032421C"/>
    <w:rsid w:val="00381009"/>
    <w:rsid w:val="003C1C70"/>
    <w:rsid w:val="003E0F3F"/>
    <w:rsid w:val="00450ABE"/>
    <w:rsid w:val="00462CFC"/>
    <w:rsid w:val="004F167B"/>
    <w:rsid w:val="0059279E"/>
    <w:rsid w:val="005A7768"/>
    <w:rsid w:val="005E11C8"/>
    <w:rsid w:val="00623692"/>
    <w:rsid w:val="006254AF"/>
    <w:rsid w:val="00635172"/>
    <w:rsid w:val="006464A3"/>
    <w:rsid w:val="006A6046"/>
    <w:rsid w:val="0071777F"/>
    <w:rsid w:val="00722880"/>
    <w:rsid w:val="00750063"/>
    <w:rsid w:val="00760580"/>
    <w:rsid w:val="00764234"/>
    <w:rsid w:val="00781E42"/>
    <w:rsid w:val="007D5029"/>
    <w:rsid w:val="008756AA"/>
    <w:rsid w:val="009776BB"/>
    <w:rsid w:val="00AA03ED"/>
    <w:rsid w:val="00BA4816"/>
    <w:rsid w:val="00BF0CE6"/>
    <w:rsid w:val="00C24A54"/>
    <w:rsid w:val="00C5687B"/>
    <w:rsid w:val="00C8774D"/>
    <w:rsid w:val="00CB6359"/>
    <w:rsid w:val="00CD7F1E"/>
    <w:rsid w:val="00DD5083"/>
    <w:rsid w:val="00DD5D60"/>
    <w:rsid w:val="00EC5986"/>
    <w:rsid w:val="00EC6E7D"/>
    <w:rsid w:val="00F1223C"/>
    <w:rsid w:val="00F67126"/>
    <w:rsid w:val="00FA40AE"/>
    <w:rsid w:val="00FE169C"/>
    <w:rsid w:val="0495158D"/>
    <w:rsid w:val="04E80B8A"/>
    <w:rsid w:val="05C431BD"/>
    <w:rsid w:val="07655F20"/>
    <w:rsid w:val="0C383441"/>
    <w:rsid w:val="11F748B7"/>
    <w:rsid w:val="1783577D"/>
    <w:rsid w:val="19127D01"/>
    <w:rsid w:val="1ABF5B28"/>
    <w:rsid w:val="1B3F432B"/>
    <w:rsid w:val="1D5C4168"/>
    <w:rsid w:val="1EEF5A8F"/>
    <w:rsid w:val="20941B15"/>
    <w:rsid w:val="23A835BD"/>
    <w:rsid w:val="298C1CAC"/>
    <w:rsid w:val="2E043177"/>
    <w:rsid w:val="2E0E2729"/>
    <w:rsid w:val="318B2ADB"/>
    <w:rsid w:val="376C26F0"/>
    <w:rsid w:val="3E3E1A84"/>
    <w:rsid w:val="44FC43E4"/>
    <w:rsid w:val="474D4056"/>
    <w:rsid w:val="48E96000"/>
    <w:rsid w:val="4A394C4D"/>
    <w:rsid w:val="4B062F26"/>
    <w:rsid w:val="4D410B91"/>
    <w:rsid w:val="4D486D30"/>
    <w:rsid w:val="4E006FB8"/>
    <w:rsid w:val="4F2F585D"/>
    <w:rsid w:val="51B8263D"/>
    <w:rsid w:val="567C6706"/>
    <w:rsid w:val="5B051CDC"/>
    <w:rsid w:val="5C5E4C83"/>
    <w:rsid w:val="5F720068"/>
    <w:rsid w:val="62C05D82"/>
    <w:rsid w:val="62CA0172"/>
    <w:rsid w:val="667A42E4"/>
    <w:rsid w:val="682200C6"/>
    <w:rsid w:val="6842771A"/>
    <w:rsid w:val="69F80407"/>
    <w:rsid w:val="6A360006"/>
    <w:rsid w:val="6E88399C"/>
    <w:rsid w:val="6FC349A0"/>
    <w:rsid w:val="70A81E45"/>
    <w:rsid w:val="718E0EDA"/>
    <w:rsid w:val="746565D3"/>
    <w:rsid w:val="77B11365"/>
    <w:rsid w:val="7A2F736B"/>
    <w:rsid w:val="7E9D205B"/>
    <w:rsid w:val="BFED2605"/>
    <w:rsid w:val="DD4BA9D9"/>
    <w:rsid w:val="DFFF945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2"/>
    <w:basedOn w:val="1"/>
    <w:next w:val="1"/>
    <w:qFormat/>
    <w:uiPriority w:val="0"/>
    <w:pPr>
      <w:keepNext/>
      <w:keepLines/>
      <w:spacing w:before="260" w:after="260" w:line="413" w:lineRule="auto"/>
      <w:jc w:val="center"/>
      <w:outlineLvl w:val="1"/>
    </w:pPr>
    <w:rPr>
      <w:rFonts w:ascii="Arial" w:hAnsi="Arial" w:eastAsia="宋体"/>
      <w:b/>
      <w:sz w:val="28"/>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snapToGrid/>
      <w:spacing w:before="0"/>
      <w:ind w:firstLine="420" w:firstLineChars="100"/>
    </w:pPr>
    <w:rPr>
      <w:rFonts w:ascii="Times New Roman" w:hAnsi="Times New Roman"/>
      <w:szCs w:val="24"/>
    </w:rPr>
  </w:style>
  <w:style w:type="paragraph" w:styleId="3">
    <w:name w:val="Body Text"/>
    <w:basedOn w:val="1"/>
    <w:qFormat/>
    <w:uiPriority w:val="0"/>
    <w:pPr>
      <w:snapToGrid w:val="0"/>
      <w:spacing w:before="120" w:after="120" w:line="360" w:lineRule="auto"/>
    </w:pPr>
    <w:rPr>
      <w:rFonts w:ascii="宋体" w:hAnsi="宋体" w:eastAsia="宋体"/>
    </w:rPr>
  </w:style>
  <w:style w:type="paragraph" w:styleId="5">
    <w:name w:val="Date"/>
    <w:basedOn w:val="1"/>
    <w:next w:val="1"/>
    <w:link w:val="15"/>
    <w:semiHidden/>
    <w:unhideWhenUsed/>
    <w:qFormat/>
    <w:uiPriority w:val="99"/>
    <w:pPr>
      <w:ind w:left="100" w:leftChars="2500"/>
    </w:pPr>
  </w:style>
  <w:style w:type="paragraph" w:styleId="6">
    <w:name w:val="Balloon Text"/>
    <w:basedOn w:val="1"/>
    <w:link w:val="18"/>
    <w:semiHidden/>
    <w:unhideWhenUsed/>
    <w:qFormat/>
    <w:uiPriority w:val="99"/>
    <w:rPr>
      <w:sz w:val="18"/>
      <w:szCs w:val="18"/>
    </w:rPr>
  </w:style>
  <w:style w:type="paragraph" w:styleId="7">
    <w:name w:val="footer"/>
    <w:basedOn w:val="1"/>
    <w:link w:val="17"/>
    <w:unhideWhenUsed/>
    <w:qFormat/>
    <w:uiPriority w:val="99"/>
    <w:pPr>
      <w:tabs>
        <w:tab w:val="center" w:pos="4153"/>
        <w:tab w:val="right" w:pos="8306"/>
      </w:tabs>
      <w:snapToGrid w:val="0"/>
      <w:jc w:val="left"/>
    </w:pPr>
    <w:rPr>
      <w:sz w:val="18"/>
      <w:szCs w:val="18"/>
    </w:rPr>
  </w:style>
  <w:style w:type="paragraph" w:styleId="8">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semiHidden/>
    <w:unhideWhenUsed/>
    <w:qFormat/>
    <w:uiPriority w:val="99"/>
    <w:pPr>
      <w:spacing w:beforeAutospacing="1" w:afterAutospacing="1"/>
      <w:jc w:val="left"/>
    </w:pPr>
    <w:rPr>
      <w:rFonts w:cs="Times New Roman"/>
      <w:kern w:val="0"/>
      <w:sz w:val="24"/>
    </w:rPr>
  </w:style>
  <w:style w:type="character" w:styleId="12">
    <w:name w:val="Strong"/>
    <w:basedOn w:val="11"/>
    <w:qFormat/>
    <w:uiPriority w:val="22"/>
    <w:rPr>
      <w:b/>
    </w:rPr>
  </w:style>
  <w:style w:type="character" w:styleId="13">
    <w:name w:val="FollowedHyperlink"/>
    <w:basedOn w:val="11"/>
    <w:semiHidden/>
    <w:unhideWhenUsed/>
    <w:qFormat/>
    <w:uiPriority w:val="99"/>
    <w:rPr>
      <w:color w:val="800080"/>
      <w:u w:val="single"/>
    </w:rPr>
  </w:style>
  <w:style w:type="character" w:styleId="14">
    <w:name w:val="Hyperlink"/>
    <w:basedOn w:val="11"/>
    <w:unhideWhenUsed/>
    <w:qFormat/>
    <w:uiPriority w:val="99"/>
    <w:rPr>
      <w:color w:val="0563C1" w:themeColor="hyperlink"/>
      <w:u w:val="single"/>
      <w14:textFill>
        <w14:solidFill>
          <w14:schemeClr w14:val="hlink"/>
        </w14:solidFill>
      </w14:textFill>
    </w:rPr>
  </w:style>
  <w:style w:type="character" w:customStyle="1" w:styleId="15">
    <w:name w:val="日期 字符"/>
    <w:basedOn w:val="11"/>
    <w:link w:val="5"/>
    <w:semiHidden/>
    <w:qFormat/>
    <w:uiPriority w:val="99"/>
  </w:style>
  <w:style w:type="character" w:customStyle="1" w:styleId="16">
    <w:name w:val="页眉 字符"/>
    <w:basedOn w:val="11"/>
    <w:link w:val="8"/>
    <w:qFormat/>
    <w:uiPriority w:val="99"/>
    <w:rPr>
      <w:sz w:val="18"/>
      <w:szCs w:val="18"/>
    </w:rPr>
  </w:style>
  <w:style w:type="character" w:customStyle="1" w:styleId="17">
    <w:name w:val="页脚 字符"/>
    <w:basedOn w:val="11"/>
    <w:link w:val="7"/>
    <w:qFormat/>
    <w:uiPriority w:val="99"/>
    <w:rPr>
      <w:sz w:val="18"/>
      <w:szCs w:val="18"/>
    </w:rPr>
  </w:style>
  <w:style w:type="character" w:customStyle="1" w:styleId="18">
    <w:name w:val="批注框文本 字符"/>
    <w:basedOn w:val="11"/>
    <w:link w:val="6"/>
    <w:semiHidden/>
    <w:qFormat/>
    <w:uiPriority w:val="99"/>
    <w:rPr>
      <w:sz w:val="18"/>
      <w:szCs w:val="18"/>
    </w:rPr>
  </w:style>
  <w:style w:type="paragraph" w:styleId="19">
    <w:name w:val="List Paragraph"/>
    <w:basedOn w:val="1"/>
    <w:qFormat/>
    <w:uiPriority w:val="34"/>
    <w:pPr>
      <w:widowControl/>
      <w:adjustRightInd w:val="0"/>
      <w:snapToGrid w:val="0"/>
      <w:spacing w:beforeLines="50" w:after="240"/>
      <w:ind w:firstLine="420" w:firstLineChars="200"/>
    </w:pPr>
    <w:rPr>
      <w:rFonts w:ascii="Tahoma" w:hAnsi="Tahoma" w:eastAsia="微软雅黑"/>
      <w:kern w:val="0"/>
      <w:sz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StyleName="APA" Version="6" SelectedStyle="\APASixthEditionOfficeOnline.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D49905-3BC0-4289-9AED-6AF6C2320851}">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3555</Words>
  <Characters>3968</Characters>
  <Lines>85</Lines>
  <Paragraphs>82</Paragraphs>
  <TotalTime>27</TotalTime>
  <ScaleCrop>false</ScaleCrop>
  <LinksUpToDate>false</LinksUpToDate>
  <CharactersWithSpaces>4164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2019-04-16T13:24:00Z</dcterms:created>
  <dc:creator>微软用户</dc:creator>
  <cp:lastModifiedBy>颢</cp:lastModifiedBy>
  <cp:lastPrinted>2020-12-14T09:10:00Z</cp:lastPrinted>
  <dcterms:modified xsi:type="dcterms:W3CDTF">2025-11-20T07:23:52Z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09E040BAAF554301B232C1BDDFB94019_12</vt:lpwstr>
  </property>
  <property fmtid="{D5CDD505-2E9C-101B-9397-08002B2CF9AE}" pid="4" name="KSOTemplateDocerSaveRecord">
    <vt:lpwstr>eyJoZGlkIjoiMjA4MmUzYTIyNzllYzdlNDQyYWIxYzU5MWFlNGFhYWEiLCJ1c2VySWQiOiIyNDYyMjcwMTUifQ==</vt:lpwstr>
  </property>
</Properties>
</file>